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43F926" w14:textId="6A4DF81B" w:rsidR="00F26248" w:rsidRPr="00D216B4" w:rsidRDefault="00274549" w:rsidP="00F26248">
      <w:pPr>
        <w:rPr>
          <w:rFonts w:asciiTheme="minorHAnsi" w:hAnsiTheme="minorHAnsi" w:cstheme="minorHAnsi"/>
          <w:b w:val="0"/>
          <w:bCs w:val="0"/>
          <w:sz w:val="26"/>
          <w:szCs w:val="26"/>
        </w:rPr>
      </w:pPr>
      <w:r w:rsidRPr="00D216B4">
        <w:rPr>
          <w:rFonts w:asciiTheme="minorHAnsi" w:hAnsiTheme="minorHAnsi" w:cstheme="minorHAnsi"/>
          <w:sz w:val="26"/>
          <w:szCs w:val="26"/>
        </w:rPr>
        <w:t>Feasibility</w:t>
      </w:r>
      <w:r w:rsidR="00AD0AE8" w:rsidRPr="00D216B4">
        <w:rPr>
          <w:rFonts w:asciiTheme="minorHAnsi" w:hAnsiTheme="minorHAnsi" w:cstheme="minorHAnsi"/>
          <w:sz w:val="26"/>
          <w:szCs w:val="26"/>
        </w:rPr>
        <w:t xml:space="preserve"> of</w:t>
      </w:r>
      <w:r w:rsidR="00F26248" w:rsidRPr="00D216B4">
        <w:rPr>
          <w:rFonts w:asciiTheme="minorHAnsi" w:hAnsiTheme="minorHAnsi" w:cstheme="minorHAnsi"/>
          <w:sz w:val="26"/>
          <w:szCs w:val="26"/>
        </w:rPr>
        <w:t xml:space="preserve"> Supply </w:t>
      </w:r>
      <w:r w:rsidR="001F6B0C" w:rsidRPr="00D216B4">
        <w:rPr>
          <w:rFonts w:asciiTheme="minorHAnsi" w:hAnsiTheme="minorHAnsi" w:cstheme="minorHAnsi"/>
          <w:sz w:val="26"/>
          <w:szCs w:val="26"/>
        </w:rPr>
        <w:t>Request</w:t>
      </w:r>
    </w:p>
    <w:p w14:paraId="3EC0DE4E" w14:textId="081D2863" w:rsidR="00F26248" w:rsidRPr="00D216B4" w:rsidRDefault="00F26248" w:rsidP="00F26248">
      <w:pPr>
        <w:rPr>
          <w:rFonts w:asciiTheme="minorHAnsi" w:hAnsiTheme="minorHAnsi" w:cstheme="minorHAnsi"/>
          <w:b w:val="0"/>
          <w:bCs w:val="0"/>
          <w:sz w:val="22"/>
          <w:szCs w:val="22"/>
        </w:rPr>
      </w:pPr>
    </w:p>
    <w:p w14:paraId="61A30D78" w14:textId="3A2930E1" w:rsidR="00F26248" w:rsidRPr="00D216B4" w:rsidRDefault="6AD5FA56" w:rsidP="37286E8C">
      <w:pPr>
        <w:jc w:val="left"/>
        <w:rPr>
          <w:rFonts w:asciiTheme="minorHAnsi" w:hAnsiTheme="minorHAnsi" w:cstheme="minorBidi"/>
          <w:b w:val="0"/>
          <w:bCs w:val="0"/>
          <w:sz w:val="22"/>
          <w:szCs w:val="22"/>
        </w:rPr>
      </w:pPr>
      <w:r w:rsidRPr="37286E8C">
        <w:rPr>
          <w:rFonts w:asciiTheme="minorHAnsi" w:hAnsiTheme="minorHAnsi" w:cstheme="minorBidi"/>
          <w:b w:val="0"/>
          <w:bCs w:val="0"/>
          <w:sz w:val="22"/>
          <w:szCs w:val="22"/>
        </w:rPr>
        <w:t>This</w:t>
      </w:r>
      <w:r w:rsidR="124A579D" w:rsidRPr="37286E8C">
        <w:rPr>
          <w:rFonts w:asciiTheme="minorHAnsi" w:hAnsiTheme="minorHAnsi" w:cstheme="minorBidi"/>
          <w:b w:val="0"/>
          <w:bCs w:val="0"/>
          <w:sz w:val="22"/>
          <w:szCs w:val="22"/>
        </w:rPr>
        <w:t xml:space="preserve"> </w:t>
      </w:r>
      <w:r w:rsidR="24A7F443" w:rsidRPr="37286E8C">
        <w:rPr>
          <w:rFonts w:asciiTheme="minorHAnsi" w:hAnsiTheme="minorHAnsi" w:cstheme="minorBidi"/>
          <w:b w:val="0"/>
          <w:bCs w:val="0"/>
          <w:sz w:val="22"/>
          <w:szCs w:val="22"/>
        </w:rPr>
        <w:t>Feasibility</w:t>
      </w:r>
      <w:r w:rsidR="124A579D" w:rsidRPr="37286E8C">
        <w:rPr>
          <w:rFonts w:asciiTheme="minorHAnsi" w:hAnsiTheme="minorHAnsi" w:cstheme="minorBidi"/>
          <w:b w:val="0"/>
          <w:bCs w:val="0"/>
          <w:sz w:val="22"/>
          <w:szCs w:val="22"/>
        </w:rPr>
        <w:t xml:space="preserve"> </w:t>
      </w:r>
      <w:r w:rsidRPr="37286E8C">
        <w:rPr>
          <w:rFonts w:asciiTheme="minorHAnsi" w:hAnsiTheme="minorHAnsi" w:cstheme="minorBidi"/>
          <w:b w:val="0"/>
          <w:bCs w:val="0"/>
          <w:sz w:val="22"/>
          <w:szCs w:val="22"/>
        </w:rPr>
        <w:t xml:space="preserve">of </w:t>
      </w:r>
      <w:r w:rsidR="124A579D" w:rsidRPr="37286E8C">
        <w:rPr>
          <w:rFonts w:asciiTheme="minorHAnsi" w:hAnsiTheme="minorHAnsi" w:cstheme="minorBidi"/>
          <w:b w:val="0"/>
          <w:bCs w:val="0"/>
          <w:sz w:val="22"/>
          <w:szCs w:val="22"/>
        </w:rPr>
        <w:t xml:space="preserve">Supply </w:t>
      </w:r>
      <w:r w:rsidR="51134AC9" w:rsidRPr="37286E8C">
        <w:rPr>
          <w:rFonts w:asciiTheme="minorHAnsi" w:hAnsiTheme="minorHAnsi" w:cstheme="minorBidi"/>
          <w:b w:val="0"/>
          <w:bCs w:val="0"/>
          <w:sz w:val="22"/>
          <w:szCs w:val="22"/>
        </w:rPr>
        <w:t xml:space="preserve">Request </w:t>
      </w:r>
      <w:r w:rsidR="124A579D" w:rsidRPr="37286E8C">
        <w:rPr>
          <w:rFonts w:asciiTheme="minorHAnsi" w:hAnsiTheme="minorHAnsi" w:cstheme="minorBidi"/>
          <w:b w:val="0"/>
          <w:bCs w:val="0"/>
          <w:sz w:val="22"/>
          <w:szCs w:val="22"/>
        </w:rPr>
        <w:t>(</w:t>
      </w:r>
      <w:r w:rsidR="24A7F443" w:rsidRPr="37286E8C">
        <w:rPr>
          <w:rFonts w:asciiTheme="minorHAnsi" w:hAnsiTheme="minorHAnsi" w:cstheme="minorBidi"/>
          <w:b w:val="0"/>
          <w:bCs w:val="0"/>
          <w:sz w:val="22"/>
          <w:szCs w:val="22"/>
        </w:rPr>
        <w:t>F</w:t>
      </w:r>
      <w:r w:rsidR="124A579D" w:rsidRPr="37286E8C">
        <w:rPr>
          <w:rFonts w:asciiTheme="minorHAnsi" w:hAnsiTheme="minorHAnsi" w:cstheme="minorBidi"/>
          <w:b w:val="0"/>
          <w:bCs w:val="0"/>
          <w:sz w:val="22"/>
          <w:szCs w:val="22"/>
        </w:rPr>
        <w:t>S</w:t>
      </w:r>
      <w:r w:rsidR="51134AC9" w:rsidRPr="37286E8C">
        <w:rPr>
          <w:rFonts w:asciiTheme="minorHAnsi" w:hAnsiTheme="minorHAnsi" w:cstheme="minorBidi"/>
          <w:b w:val="0"/>
          <w:bCs w:val="0"/>
          <w:sz w:val="22"/>
          <w:szCs w:val="22"/>
        </w:rPr>
        <w:t>R</w:t>
      </w:r>
      <w:r w:rsidR="124A579D" w:rsidRPr="37286E8C">
        <w:rPr>
          <w:rFonts w:asciiTheme="minorHAnsi" w:hAnsiTheme="minorHAnsi" w:cstheme="minorBidi"/>
          <w:b w:val="0"/>
          <w:bCs w:val="0"/>
          <w:sz w:val="22"/>
          <w:szCs w:val="22"/>
        </w:rPr>
        <w:t>)</w:t>
      </w:r>
      <w:r w:rsidRPr="37286E8C">
        <w:rPr>
          <w:rFonts w:asciiTheme="minorHAnsi" w:hAnsiTheme="minorHAnsi" w:cstheme="minorBidi"/>
          <w:b w:val="0"/>
          <w:bCs w:val="0"/>
          <w:sz w:val="22"/>
          <w:szCs w:val="22"/>
        </w:rPr>
        <w:t xml:space="preserve"> </w:t>
      </w:r>
      <w:r w:rsidR="124A579D" w:rsidRPr="37286E8C">
        <w:rPr>
          <w:rFonts w:asciiTheme="minorHAnsi" w:hAnsiTheme="minorHAnsi" w:cstheme="minorBidi"/>
          <w:b w:val="0"/>
          <w:bCs w:val="0"/>
          <w:sz w:val="22"/>
          <w:szCs w:val="22"/>
        </w:rPr>
        <w:t>provide</w:t>
      </w:r>
      <w:r w:rsidR="048DA8E3" w:rsidRPr="37286E8C">
        <w:rPr>
          <w:rFonts w:asciiTheme="minorHAnsi" w:hAnsiTheme="minorHAnsi" w:cstheme="minorBidi"/>
          <w:b w:val="0"/>
          <w:bCs w:val="0"/>
          <w:sz w:val="22"/>
          <w:szCs w:val="22"/>
        </w:rPr>
        <w:t>s high-level</w:t>
      </w:r>
      <w:r w:rsidR="4BB2D0A7" w:rsidRPr="37286E8C">
        <w:rPr>
          <w:rFonts w:asciiTheme="minorHAnsi" w:hAnsiTheme="minorHAnsi" w:cstheme="minorBidi"/>
          <w:b w:val="0"/>
          <w:bCs w:val="0"/>
          <w:sz w:val="22"/>
          <w:szCs w:val="22"/>
        </w:rPr>
        <w:t>,</w:t>
      </w:r>
      <w:r w:rsidR="124A579D" w:rsidRPr="37286E8C">
        <w:rPr>
          <w:rFonts w:asciiTheme="minorHAnsi" w:hAnsiTheme="minorHAnsi" w:cstheme="minorBidi"/>
          <w:b w:val="0"/>
          <w:bCs w:val="0"/>
          <w:sz w:val="22"/>
          <w:szCs w:val="22"/>
        </w:rPr>
        <w:t xml:space="preserve"> </w:t>
      </w:r>
      <w:r w:rsidR="51134AC9" w:rsidRPr="37286E8C">
        <w:rPr>
          <w:rFonts w:asciiTheme="minorHAnsi" w:hAnsiTheme="minorHAnsi" w:cstheme="minorBidi"/>
          <w:b w:val="0"/>
          <w:bCs w:val="0"/>
          <w:sz w:val="22"/>
          <w:szCs w:val="22"/>
        </w:rPr>
        <w:t xml:space="preserve">general information regarding </w:t>
      </w:r>
      <w:r w:rsidR="4BB2D0A7" w:rsidRPr="37286E8C">
        <w:rPr>
          <w:rFonts w:asciiTheme="minorHAnsi" w:hAnsiTheme="minorHAnsi" w:cstheme="minorBidi"/>
          <w:b w:val="0"/>
          <w:bCs w:val="0"/>
          <w:sz w:val="22"/>
          <w:szCs w:val="22"/>
        </w:rPr>
        <w:t xml:space="preserve">interconnecting new electric loads </w:t>
      </w:r>
      <w:r w:rsidR="048DA8E3" w:rsidRPr="37286E8C">
        <w:rPr>
          <w:rFonts w:asciiTheme="minorHAnsi" w:hAnsiTheme="minorHAnsi" w:cstheme="minorBidi"/>
          <w:b w:val="0"/>
          <w:bCs w:val="0"/>
          <w:sz w:val="22"/>
          <w:szCs w:val="22"/>
        </w:rPr>
        <w:t xml:space="preserve">and the estimated timeline and costs </w:t>
      </w:r>
      <w:r w:rsidR="4BB2D0A7" w:rsidRPr="37286E8C">
        <w:rPr>
          <w:rFonts w:asciiTheme="minorHAnsi" w:hAnsiTheme="minorHAnsi" w:cstheme="minorBidi"/>
          <w:b w:val="0"/>
          <w:bCs w:val="0"/>
          <w:sz w:val="22"/>
          <w:szCs w:val="22"/>
        </w:rPr>
        <w:t>for PPL</w:t>
      </w:r>
      <w:r w:rsidR="007E580F" w:rsidRPr="37286E8C">
        <w:rPr>
          <w:rFonts w:asciiTheme="minorHAnsi" w:hAnsiTheme="minorHAnsi" w:cstheme="minorBidi"/>
          <w:b w:val="0"/>
          <w:bCs w:val="0"/>
          <w:sz w:val="22"/>
          <w:szCs w:val="22"/>
        </w:rPr>
        <w:t xml:space="preserve"> Electric Utilities (PPL EU)</w:t>
      </w:r>
      <w:r w:rsidR="4BB2D0A7" w:rsidRPr="37286E8C">
        <w:rPr>
          <w:rFonts w:asciiTheme="minorHAnsi" w:hAnsiTheme="minorHAnsi" w:cstheme="minorBidi"/>
          <w:b w:val="0"/>
          <w:bCs w:val="0"/>
          <w:sz w:val="22"/>
          <w:szCs w:val="22"/>
        </w:rPr>
        <w:t xml:space="preserve"> to be able to serve </w:t>
      </w:r>
      <w:r w:rsidR="754631FF" w:rsidRPr="37286E8C">
        <w:rPr>
          <w:rFonts w:asciiTheme="minorHAnsi" w:hAnsiTheme="minorHAnsi" w:cstheme="minorBidi"/>
          <w:b w:val="0"/>
          <w:bCs w:val="0"/>
          <w:sz w:val="22"/>
          <w:szCs w:val="22"/>
        </w:rPr>
        <w:t xml:space="preserve">this </w:t>
      </w:r>
      <w:r w:rsidR="4BB2D0A7" w:rsidRPr="37286E8C">
        <w:rPr>
          <w:rFonts w:asciiTheme="minorHAnsi" w:hAnsiTheme="minorHAnsi" w:cstheme="minorBidi"/>
          <w:b w:val="0"/>
          <w:bCs w:val="0"/>
          <w:sz w:val="22"/>
          <w:szCs w:val="22"/>
        </w:rPr>
        <w:t>load</w:t>
      </w:r>
      <w:r w:rsidR="048DA8E3" w:rsidRPr="37286E8C">
        <w:rPr>
          <w:rFonts w:asciiTheme="minorHAnsi" w:hAnsiTheme="minorHAnsi" w:cstheme="minorBidi"/>
          <w:b w:val="0"/>
          <w:bCs w:val="0"/>
          <w:sz w:val="22"/>
          <w:szCs w:val="22"/>
        </w:rPr>
        <w:t>.</w:t>
      </w:r>
      <w:r w:rsidR="4BB2D0A7" w:rsidRPr="37286E8C">
        <w:rPr>
          <w:rFonts w:asciiTheme="minorHAnsi" w:hAnsiTheme="minorHAnsi" w:cstheme="minorBidi"/>
          <w:b w:val="0"/>
          <w:bCs w:val="0"/>
          <w:sz w:val="22"/>
          <w:szCs w:val="22"/>
        </w:rPr>
        <w:t xml:space="preserve"> This FSR is based</w:t>
      </w:r>
      <w:r w:rsidR="1E442A96" w:rsidRPr="37286E8C">
        <w:rPr>
          <w:rFonts w:asciiTheme="minorHAnsi" w:hAnsiTheme="minorHAnsi" w:cstheme="minorBidi"/>
          <w:b w:val="0"/>
          <w:bCs w:val="0"/>
          <w:sz w:val="22"/>
          <w:szCs w:val="22"/>
        </w:rPr>
        <w:t xml:space="preserve"> on</w:t>
      </w:r>
      <w:r w:rsidR="4BB2D0A7" w:rsidRPr="37286E8C">
        <w:rPr>
          <w:rFonts w:asciiTheme="minorHAnsi" w:hAnsiTheme="minorHAnsi" w:cstheme="minorBidi"/>
          <w:b w:val="0"/>
          <w:bCs w:val="0"/>
          <w:sz w:val="22"/>
          <w:szCs w:val="22"/>
        </w:rPr>
        <w:t xml:space="preserve"> PPL</w:t>
      </w:r>
      <w:r w:rsidR="1E442A96" w:rsidRPr="37286E8C">
        <w:rPr>
          <w:rFonts w:asciiTheme="minorHAnsi" w:hAnsiTheme="minorHAnsi" w:cstheme="minorBidi"/>
          <w:b w:val="0"/>
          <w:bCs w:val="0"/>
          <w:sz w:val="22"/>
          <w:szCs w:val="22"/>
        </w:rPr>
        <w:t xml:space="preserve"> EU</w:t>
      </w:r>
      <w:r w:rsidR="4BB2D0A7" w:rsidRPr="37286E8C">
        <w:rPr>
          <w:rFonts w:asciiTheme="minorHAnsi" w:hAnsiTheme="minorHAnsi" w:cstheme="minorBidi"/>
          <w:b w:val="0"/>
          <w:bCs w:val="0"/>
          <w:sz w:val="22"/>
          <w:szCs w:val="22"/>
        </w:rPr>
        <w:t xml:space="preserve">’s load projections and system configuration </w:t>
      </w:r>
      <w:r w:rsidR="754631FF" w:rsidRPr="37286E8C">
        <w:rPr>
          <w:rFonts w:asciiTheme="minorHAnsi" w:hAnsiTheme="minorHAnsi" w:cstheme="minorBidi"/>
          <w:b w:val="0"/>
          <w:bCs w:val="0"/>
          <w:sz w:val="22"/>
          <w:szCs w:val="22"/>
        </w:rPr>
        <w:t xml:space="preserve">as of </w:t>
      </w:r>
      <w:r w:rsidR="4BB2D0A7" w:rsidRPr="37286E8C">
        <w:rPr>
          <w:rFonts w:asciiTheme="minorHAnsi" w:hAnsiTheme="minorHAnsi" w:cstheme="minorBidi"/>
          <w:b w:val="0"/>
          <w:bCs w:val="0"/>
          <w:sz w:val="22"/>
          <w:szCs w:val="22"/>
        </w:rPr>
        <w:t xml:space="preserve">the date </w:t>
      </w:r>
      <w:r w:rsidR="00806CFC">
        <w:rPr>
          <w:rFonts w:asciiTheme="minorHAnsi" w:hAnsiTheme="minorHAnsi" w:cstheme="minorBidi"/>
          <w:b w:val="0"/>
          <w:bCs w:val="0"/>
          <w:sz w:val="22"/>
          <w:szCs w:val="22"/>
        </w:rPr>
        <w:t>of the request</w:t>
      </w:r>
      <w:r w:rsidR="4BB2D0A7" w:rsidRPr="37286E8C">
        <w:rPr>
          <w:rFonts w:asciiTheme="minorHAnsi" w:hAnsiTheme="minorHAnsi" w:cstheme="minorBidi"/>
          <w:b w:val="0"/>
          <w:bCs w:val="0"/>
          <w:sz w:val="22"/>
          <w:szCs w:val="22"/>
        </w:rPr>
        <w:t xml:space="preserve">. </w:t>
      </w:r>
      <w:r w:rsidR="4BB2D0A7" w:rsidRPr="37286E8C">
        <w:rPr>
          <w:rFonts w:asciiTheme="minorHAnsi" w:hAnsiTheme="minorHAnsi" w:cstheme="minorBidi"/>
          <w:b w:val="0"/>
          <w:bCs w:val="0"/>
          <w:i/>
          <w:iCs/>
          <w:sz w:val="22"/>
          <w:szCs w:val="22"/>
        </w:rPr>
        <w:t>As the distribution system is dynamic, the timeline and costs provided below may change.</w:t>
      </w:r>
      <w:r w:rsidR="06C46D5C" w:rsidRPr="37286E8C">
        <w:rPr>
          <w:rFonts w:asciiTheme="minorHAnsi" w:hAnsiTheme="minorHAnsi" w:cstheme="minorBidi"/>
          <w:b w:val="0"/>
          <w:bCs w:val="0"/>
          <w:i/>
          <w:iCs/>
          <w:sz w:val="22"/>
          <w:szCs w:val="22"/>
        </w:rPr>
        <w:t xml:space="preserve"> It is important to note that a full load application is required</w:t>
      </w:r>
      <w:r w:rsidR="5176BCEB" w:rsidRPr="37286E8C">
        <w:rPr>
          <w:rFonts w:asciiTheme="minorHAnsi" w:hAnsiTheme="minorHAnsi" w:cstheme="minorBidi"/>
          <w:b w:val="0"/>
          <w:bCs w:val="0"/>
          <w:i/>
          <w:iCs/>
          <w:sz w:val="22"/>
          <w:szCs w:val="22"/>
        </w:rPr>
        <w:t xml:space="preserve"> </w:t>
      </w:r>
      <w:r w:rsidR="228C2E50" w:rsidRPr="37286E8C">
        <w:rPr>
          <w:rFonts w:asciiTheme="minorHAnsi" w:hAnsiTheme="minorHAnsi" w:cstheme="minorBidi"/>
          <w:b w:val="0"/>
          <w:bCs w:val="0"/>
          <w:i/>
          <w:iCs/>
          <w:sz w:val="22"/>
          <w:szCs w:val="22"/>
        </w:rPr>
        <w:t>to</w:t>
      </w:r>
      <w:r w:rsidR="5176BCEB" w:rsidRPr="37286E8C">
        <w:rPr>
          <w:rFonts w:asciiTheme="minorHAnsi" w:hAnsiTheme="minorHAnsi" w:cstheme="minorBidi"/>
          <w:b w:val="0"/>
          <w:bCs w:val="0"/>
          <w:i/>
          <w:iCs/>
          <w:sz w:val="22"/>
          <w:szCs w:val="22"/>
        </w:rPr>
        <w:t xml:space="preserve"> obtain a </w:t>
      </w:r>
      <w:r w:rsidR="228C2E50" w:rsidRPr="37286E8C">
        <w:rPr>
          <w:rFonts w:asciiTheme="minorHAnsi" w:hAnsiTheme="minorHAnsi" w:cstheme="minorBidi"/>
          <w:b w:val="0"/>
          <w:bCs w:val="0"/>
          <w:i/>
          <w:iCs/>
          <w:sz w:val="22"/>
          <w:szCs w:val="22"/>
        </w:rPr>
        <w:t>detailed timeline and cost estimate</w:t>
      </w:r>
      <w:r w:rsidR="06C46D5C" w:rsidRPr="37286E8C">
        <w:rPr>
          <w:rFonts w:asciiTheme="minorHAnsi" w:hAnsiTheme="minorHAnsi" w:cstheme="minorBidi"/>
          <w:b w:val="0"/>
          <w:bCs w:val="0"/>
          <w:i/>
          <w:iCs/>
          <w:sz w:val="22"/>
          <w:szCs w:val="22"/>
        </w:rPr>
        <w:t>.</w:t>
      </w:r>
    </w:p>
    <w:p w14:paraId="3BDBD92D" w14:textId="7C275E6C" w:rsidR="001F6B0C" w:rsidRPr="00D216B4" w:rsidRDefault="001F6B0C" w:rsidP="00F26248">
      <w:pPr>
        <w:jc w:val="left"/>
        <w:rPr>
          <w:rFonts w:asciiTheme="minorHAnsi" w:hAnsiTheme="minorHAnsi" w:cstheme="minorHAnsi"/>
          <w:b w:val="0"/>
          <w:bCs w:val="0"/>
          <w:sz w:val="22"/>
          <w:szCs w:val="22"/>
        </w:rPr>
      </w:pPr>
    </w:p>
    <w:p w14:paraId="0D5E5597" w14:textId="05EA92C3" w:rsidR="001F6B0C" w:rsidRPr="00B77216" w:rsidRDefault="001F6B0C" w:rsidP="008B26E2">
      <w:pPr>
        <w:rPr>
          <w:rFonts w:asciiTheme="minorHAnsi" w:hAnsiTheme="minorHAnsi" w:cstheme="minorHAnsi"/>
          <w:b w:val="0"/>
          <w:bCs w:val="0"/>
          <w:i/>
          <w:iCs/>
          <w:sz w:val="22"/>
          <w:szCs w:val="22"/>
        </w:rPr>
      </w:pPr>
      <w:r w:rsidRPr="00D216B4">
        <w:rPr>
          <w:rFonts w:asciiTheme="minorHAnsi" w:hAnsiTheme="minorHAnsi" w:cstheme="minorHAnsi"/>
          <w:sz w:val="22"/>
          <w:szCs w:val="22"/>
        </w:rPr>
        <w:t>Customer Details</w:t>
      </w:r>
      <w:r w:rsidR="00A969A0" w:rsidRPr="00D216B4">
        <w:rPr>
          <w:rFonts w:asciiTheme="minorHAnsi" w:hAnsiTheme="minorHAnsi" w:cstheme="minorHAnsi"/>
          <w:sz w:val="22"/>
          <w:szCs w:val="22"/>
        </w:rPr>
        <w:t xml:space="preserve"> – </w:t>
      </w:r>
      <w:r w:rsidR="00A969A0" w:rsidRPr="00B77216">
        <w:rPr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>To be Completed by Customer</w:t>
      </w:r>
    </w:p>
    <w:p w14:paraId="08F03E08" w14:textId="03886173" w:rsidR="001F6B0C" w:rsidRPr="00D216B4" w:rsidRDefault="001F6B0C" w:rsidP="00EE64ED">
      <w:pPr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</w:p>
    <w:tbl>
      <w:tblPr>
        <w:tblStyle w:val="GridTable3-Accent5"/>
        <w:tblW w:w="10284" w:type="dxa"/>
        <w:tblLook w:val="0400" w:firstRow="0" w:lastRow="0" w:firstColumn="0" w:lastColumn="0" w:noHBand="0" w:noVBand="1"/>
      </w:tblPr>
      <w:tblGrid>
        <w:gridCol w:w="1816"/>
        <w:gridCol w:w="3551"/>
        <w:gridCol w:w="4917"/>
      </w:tblGrid>
      <w:tr w:rsidR="00736B30" w:rsidRPr="00D216B4" w14:paraId="46177BEB" w14:textId="77777777" w:rsidTr="00AB4D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8"/>
        </w:trPr>
        <w:tc>
          <w:tcPr>
            <w:tcW w:w="5367" w:type="dxa"/>
            <w:gridSpan w:val="2"/>
          </w:tcPr>
          <w:p w14:paraId="38A4D7EE" w14:textId="77777777" w:rsidR="00736B30" w:rsidRPr="00D216B4" w:rsidRDefault="00736B30" w:rsidP="00736B30">
            <w:pPr>
              <w:jc w:val="right"/>
              <w:rPr>
                <w:rFonts w:cstheme="minorHAnsi"/>
                <w:b/>
                <w:bCs/>
              </w:rPr>
            </w:pPr>
            <w:r w:rsidRPr="00D216B4">
              <w:rPr>
                <w:rFonts w:cstheme="minorHAnsi"/>
                <w:b/>
                <w:bCs/>
              </w:rPr>
              <w:t>Customer Name</w:t>
            </w:r>
          </w:p>
        </w:tc>
        <w:tc>
          <w:tcPr>
            <w:tcW w:w="4917" w:type="dxa"/>
          </w:tcPr>
          <w:p w14:paraId="26FCAA21" w14:textId="3FBD39E1" w:rsidR="00736B30" w:rsidRPr="00A64CB7" w:rsidRDefault="00736B30" w:rsidP="00736B30">
            <w:pPr>
              <w:spacing w:line="259" w:lineRule="auto"/>
            </w:pPr>
          </w:p>
        </w:tc>
      </w:tr>
      <w:tr w:rsidR="00736B30" w:rsidRPr="00D216B4" w14:paraId="5CEDC047" w14:textId="77777777" w:rsidTr="00AB4D4D">
        <w:trPr>
          <w:trHeight w:val="248"/>
        </w:trPr>
        <w:tc>
          <w:tcPr>
            <w:tcW w:w="5367" w:type="dxa"/>
            <w:gridSpan w:val="2"/>
          </w:tcPr>
          <w:p w14:paraId="0DF9CE9A" w14:textId="77777777" w:rsidR="00736B30" w:rsidRPr="00D216B4" w:rsidRDefault="00736B30" w:rsidP="00736B30">
            <w:pPr>
              <w:jc w:val="right"/>
              <w:rPr>
                <w:rFonts w:cstheme="minorHAnsi"/>
                <w:b/>
                <w:bCs/>
              </w:rPr>
            </w:pPr>
            <w:r w:rsidRPr="00D216B4">
              <w:rPr>
                <w:rFonts w:cstheme="minorHAnsi"/>
                <w:b/>
                <w:bCs/>
              </w:rPr>
              <w:t>Customer Address</w:t>
            </w:r>
          </w:p>
        </w:tc>
        <w:tc>
          <w:tcPr>
            <w:tcW w:w="4917" w:type="dxa"/>
          </w:tcPr>
          <w:p w14:paraId="43779075" w14:textId="596245FA" w:rsidR="00736B30" w:rsidRPr="00A64CB7" w:rsidRDefault="00736B30" w:rsidP="00736B30"/>
        </w:tc>
      </w:tr>
      <w:tr w:rsidR="00736B30" w:rsidRPr="00D216B4" w14:paraId="26D3FAE6" w14:textId="77777777" w:rsidTr="00AB4D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8"/>
        </w:trPr>
        <w:tc>
          <w:tcPr>
            <w:tcW w:w="5367" w:type="dxa"/>
            <w:gridSpan w:val="2"/>
          </w:tcPr>
          <w:p w14:paraId="65A8F81F" w14:textId="78286AD7" w:rsidR="00736B30" w:rsidRPr="00D216B4" w:rsidRDefault="00736B30" w:rsidP="00736B30">
            <w:pPr>
              <w:jc w:val="right"/>
              <w:rPr>
                <w:rFonts w:cstheme="minorHAnsi"/>
              </w:rPr>
            </w:pPr>
            <w:r w:rsidRPr="0071632A">
              <w:rPr>
                <w:rFonts w:cstheme="minorHAnsi"/>
                <w:b/>
                <w:bCs/>
              </w:rPr>
              <w:t>Date Submitted</w:t>
            </w:r>
          </w:p>
        </w:tc>
        <w:tc>
          <w:tcPr>
            <w:tcW w:w="4917" w:type="dxa"/>
          </w:tcPr>
          <w:p w14:paraId="1E43B719" w14:textId="2A236E79" w:rsidR="00736B30" w:rsidRPr="00A64CB7" w:rsidRDefault="00736B30" w:rsidP="00736B30"/>
        </w:tc>
      </w:tr>
      <w:tr w:rsidR="00736B30" w:rsidRPr="00D216B4" w14:paraId="527B23A3" w14:textId="77777777" w:rsidTr="00AB4D4D">
        <w:trPr>
          <w:trHeight w:val="248"/>
        </w:trPr>
        <w:tc>
          <w:tcPr>
            <w:tcW w:w="5367" w:type="dxa"/>
            <w:gridSpan w:val="2"/>
          </w:tcPr>
          <w:p w14:paraId="2F5AF9EF" w14:textId="1D0ACBC6" w:rsidR="00736B30" w:rsidRPr="00B77216" w:rsidRDefault="00736B30" w:rsidP="00736B30">
            <w:pPr>
              <w:jc w:val="right"/>
              <w:rPr>
                <w:b/>
                <w:bCs/>
              </w:rPr>
            </w:pPr>
            <w:r w:rsidRPr="00B77216">
              <w:rPr>
                <w:b/>
                <w:bCs/>
              </w:rPr>
              <w:t>Submitter’s Contact Number</w:t>
            </w:r>
          </w:p>
        </w:tc>
        <w:tc>
          <w:tcPr>
            <w:tcW w:w="4917" w:type="dxa"/>
          </w:tcPr>
          <w:p w14:paraId="50331360" w14:textId="2C51EBF4" w:rsidR="00736B30" w:rsidRPr="00A64CB7" w:rsidRDefault="00736B30" w:rsidP="00736B30">
            <w:pPr>
              <w:rPr>
                <w:rFonts w:ascii="Calibri" w:eastAsia="Calibri" w:hAnsi="Calibri" w:cs="Calibri"/>
                <w:b/>
                <w:bCs/>
                <w:color w:val="548DD4"/>
                <w:u w:val="single"/>
              </w:rPr>
            </w:pPr>
          </w:p>
        </w:tc>
      </w:tr>
      <w:tr w:rsidR="00736B30" w:rsidRPr="00D216B4" w14:paraId="1B1B2B67" w14:textId="77777777" w:rsidTr="00AB4D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8"/>
        </w:trPr>
        <w:tc>
          <w:tcPr>
            <w:tcW w:w="5367" w:type="dxa"/>
            <w:gridSpan w:val="2"/>
          </w:tcPr>
          <w:p w14:paraId="431F8CAA" w14:textId="1DE70CAF" w:rsidR="00736B30" w:rsidRPr="00B77216" w:rsidRDefault="00736B30" w:rsidP="00736B30">
            <w:pPr>
              <w:jc w:val="right"/>
              <w:rPr>
                <w:rFonts w:cstheme="minorHAnsi"/>
                <w:b/>
                <w:bCs/>
              </w:rPr>
            </w:pPr>
            <w:r w:rsidRPr="00B77216">
              <w:rPr>
                <w:rFonts w:cstheme="minorHAnsi"/>
                <w:b/>
                <w:bCs/>
              </w:rPr>
              <w:t>PPL Grid Number or Latitude/Longitude</w:t>
            </w:r>
          </w:p>
        </w:tc>
        <w:tc>
          <w:tcPr>
            <w:tcW w:w="4917" w:type="dxa"/>
          </w:tcPr>
          <w:p w14:paraId="2C643392" w14:textId="5DD5BADE" w:rsidR="00736B30" w:rsidRPr="00A64CB7" w:rsidRDefault="00736B30" w:rsidP="00736B30"/>
        </w:tc>
      </w:tr>
      <w:tr w:rsidR="00736B30" w:rsidRPr="008B26E2" w14:paraId="14BC8F92" w14:textId="77777777" w:rsidTr="00AB4D4D">
        <w:trPr>
          <w:trHeight w:val="248"/>
        </w:trPr>
        <w:tc>
          <w:tcPr>
            <w:tcW w:w="5367" w:type="dxa"/>
            <w:gridSpan w:val="2"/>
          </w:tcPr>
          <w:p w14:paraId="2900CB2D" w14:textId="6CC02633" w:rsidR="00736B30" w:rsidRPr="00B77216" w:rsidRDefault="00736B30" w:rsidP="00736B30">
            <w:pPr>
              <w:jc w:val="right"/>
              <w:rPr>
                <w:rFonts w:cstheme="minorHAnsi"/>
                <w:b/>
                <w:bCs/>
              </w:rPr>
            </w:pPr>
            <w:r w:rsidRPr="00B77216">
              <w:rPr>
                <w:rFonts w:cstheme="minorHAnsi"/>
                <w:b/>
                <w:bCs/>
              </w:rPr>
              <w:t>New/Existing Customer</w:t>
            </w:r>
            <w:r>
              <w:rPr>
                <w:rFonts w:cstheme="minorHAnsi"/>
                <w:b/>
                <w:bCs/>
              </w:rPr>
              <w:t>, bill account # if existing</w:t>
            </w:r>
          </w:p>
        </w:tc>
        <w:tc>
          <w:tcPr>
            <w:tcW w:w="4917" w:type="dxa"/>
          </w:tcPr>
          <w:p w14:paraId="1E7F4D13" w14:textId="2CE275E0" w:rsidR="00736B30" w:rsidRPr="00A64CB7" w:rsidRDefault="00736B30" w:rsidP="00736B30">
            <w:pPr>
              <w:spacing w:line="259" w:lineRule="auto"/>
            </w:pPr>
          </w:p>
        </w:tc>
      </w:tr>
      <w:tr w:rsidR="00736B30" w:rsidRPr="008B26E2" w14:paraId="418D3A12" w14:textId="77777777" w:rsidTr="00AB4D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8"/>
        </w:trPr>
        <w:tc>
          <w:tcPr>
            <w:tcW w:w="5367" w:type="dxa"/>
            <w:gridSpan w:val="2"/>
          </w:tcPr>
          <w:p w14:paraId="20DC9A53" w14:textId="5A02B689" w:rsidR="00736B30" w:rsidRPr="00B77216" w:rsidRDefault="00736B30" w:rsidP="00736B30">
            <w:pPr>
              <w:jc w:val="right"/>
              <w:rPr>
                <w:rFonts w:cstheme="minorHAnsi"/>
                <w:b/>
                <w:bCs/>
              </w:rPr>
            </w:pPr>
            <w:r w:rsidRPr="00B77216">
              <w:rPr>
                <w:rFonts w:cstheme="minorHAnsi"/>
                <w:b/>
                <w:bCs/>
              </w:rPr>
              <w:t xml:space="preserve">Approximate In-Service Date </w:t>
            </w:r>
          </w:p>
        </w:tc>
        <w:tc>
          <w:tcPr>
            <w:tcW w:w="4917" w:type="dxa"/>
          </w:tcPr>
          <w:p w14:paraId="4A19242A" w14:textId="6B6EBE92" w:rsidR="00736B30" w:rsidRPr="00A64CB7" w:rsidRDefault="00736B30" w:rsidP="00736B30"/>
        </w:tc>
      </w:tr>
      <w:tr w:rsidR="00736B30" w:rsidRPr="008B26E2" w14:paraId="0FF7D83E" w14:textId="77777777" w:rsidTr="00AB4D4D">
        <w:trPr>
          <w:trHeight w:val="248"/>
        </w:trPr>
        <w:tc>
          <w:tcPr>
            <w:tcW w:w="5367" w:type="dxa"/>
            <w:gridSpan w:val="2"/>
          </w:tcPr>
          <w:p w14:paraId="22A80EC9" w14:textId="1A6A5950" w:rsidR="00736B30" w:rsidRPr="00B77216" w:rsidRDefault="00736B30" w:rsidP="00736B30">
            <w:pPr>
              <w:jc w:val="right"/>
              <w:rPr>
                <w:b/>
                <w:bCs/>
              </w:rPr>
            </w:pPr>
            <w:r w:rsidRPr="00B77216">
              <w:rPr>
                <w:b/>
                <w:bCs/>
              </w:rPr>
              <w:t xml:space="preserve">Proposed New Electric Load (kVA or </w:t>
            </w:r>
            <w:proofErr w:type="gramStart"/>
            <w:r w:rsidRPr="00B77216">
              <w:rPr>
                <w:b/>
                <w:bCs/>
              </w:rPr>
              <w:t>kW)*</w:t>
            </w:r>
            <w:proofErr w:type="gramEnd"/>
          </w:p>
        </w:tc>
        <w:tc>
          <w:tcPr>
            <w:tcW w:w="4917" w:type="dxa"/>
          </w:tcPr>
          <w:p w14:paraId="244BEE0B" w14:textId="1291E4C6" w:rsidR="00736B30" w:rsidRPr="00A64CB7" w:rsidRDefault="00736B30" w:rsidP="00736B30"/>
        </w:tc>
      </w:tr>
      <w:tr w:rsidR="00736B30" w:rsidRPr="008B26E2" w14:paraId="486658FF" w14:textId="77777777" w:rsidTr="00AB4D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4"/>
        </w:trPr>
        <w:tc>
          <w:tcPr>
            <w:tcW w:w="1816" w:type="dxa"/>
          </w:tcPr>
          <w:p w14:paraId="3A02A0B6" w14:textId="463F3ED9" w:rsidR="00736B30" w:rsidRPr="00B77216" w:rsidRDefault="00736B30" w:rsidP="00736B30">
            <w:pPr>
              <w:jc w:val="right"/>
              <w:rPr>
                <w:b/>
                <w:bCs/>
              </w:rPr>
            </w:pPr>
            <w:r w:rsidRPr="00B77216">
              <w:rPr>
                <w:b/>
                <w:bCs/>
              </w:rPr>
              <w:t>Brief description of project</w:t>
            </w:r>
            <w:r>
              <w:rPr>
                <w:b/>
                <w:bCs/>
              </w:rPr>
              <w:t>:</w:t>
            </w:r>
          </w:p>
        </w:tc>
        <w:tc>
          <w:tcPr>
            <w:tcW w:w="8468" w:type="dxa"/>
            <w:gridSpan w:val="2"/>
          </w:tcPr>
          <w:p w14:paraId="11DC383E" w14:textId="20B290F0" w:rsidR="00736B30" w:rsidRPr="008B26E2" w:rsidRDefault="00736B30" w:rsidP="00F35D1D">
            <w:pPr>
              <w:pStyle w:val="ListParagraph"/>
            </w:pPr>
          </w:p>
        </w:tc>
      </w:tr>
    </w:tbl>
    <w:p w14:paraId="349AF6AE" w14:textId="6DC0628C" w:rsidR="00606A2D" w:rsidRPr="008B26E2" w:rsidRDefault="002B5F42" w:rsidP="001F6B0C">
      <w:pPr>
        <w:jc w:val="left"/>
        <w:rPr>
          <w:rFonts w:asciiTheme="minorHAnsi" w:hAnsiTheme="minorHAnsi" w:cstheme="minorHAnsi"/>
          <w:b w:val="0"/>
          <w:bCs w:val="0"/>
          <w:sz w:val="22"/>
          <w:szCs w:val="22"/>
        </w:rPr>
      </w:pPr>
      <w:r>
        <w:rPr>
          <w:rFonts w:asciiTheme="minorHAnsi" w:hAnsiTheme="minorHAnsi" w:cstheme="minorHAnsi"/>
          <w:b w:val="0"/>
          <w:bCs w:val="0"/>
          <w:sz w:val="22"/>
          <w:szCs w:val="22"/>
        </w:rPr>
        <w:t>*</w:t>
      </w:r>
      <w:r w:rsidR="0063028A">
        <w:rPr>
          <w:rFonts w:asciiTheme="minorHAnsi" w:hAnsiTheme="minorHAnsi" w:cstheme="minorHAnsi"/>
          <w:b w:val="0"/>
          <w:bCs w:val="0"/>
          <w:sz w:val="22"/>
          <w:szCs w:val="22"/>
        </w:rPr>
        <w:t>Proposed l</w:t>
      </w:r>
      <w:r w:rsidR="002C681E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oads can be specific or </w:t>
      </w:r>
      <w:r w:rsidR="00F753A6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a </w:t>
      </w:r>
      <w:r w:rsidR="006B5FE9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reasonable </w:t>
      </w:r>
      <w:r w:rsidR="0063028A">
        <w:rPr>
          <w:rFonts w:asciiTheme="minorHAnsi" w:hAnsiTheme="minorHAnsi" w:cstheme="minorHAnsi"/>
          <w:b w:val="0"/>
          <w:bCs w:val="0"/>
          <w:sz w:val="22"/>
          <w:szCs w:val="22"/>
        </w:rPr>
        <w:t>range.</w:t>
      </w:r>
    </w:p>
    <w:p w14:paraId="070D4452" w14:textId="52B6F54C" w:rsidR="00AD0AE8" w:rsidRPr="00EE64ED" w:rsidRDefault="00AD0AE8" w:rsidP="00EE64ED">
      <w:pPr>
        <w:rPr>
          <w:rFonts w:cstheme="minorHAnsi"/>
        </w:rPr>
      </w:pPr>
      <w:r>
        <w:rPr>
          <w:rFonts w:cstheme="minorHAnsi"/>
          <w:b w:val="0"/>
          <w:bCs w:val="0"/>
        </w:rPr>
        <w:t>-----------------------------------------------------------------------------------------------------</w:t>
      </w:r>
    </w:p>
    <w:p w14:paraId="7D45936D" w14:textId="049392E2" w:rsidR="00606A2D" w:rsidRPr="00AD0AE8" w:rsidRDefault="00606A2D" w:rsidP="00606A2D">
      <w:pPr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8B26E2">
        <w:rPr>
          <w:rFonts w:asciiTheme="minorHAnsi" w:hAnsiTheme="minorHAnsi" w:cstheme="minorHAnsi"/>
          <w:sz w:val="22"/>
          <w:szCs w:val="22"/>
        </w:rPr>
        <w:t>Service</w:t>
      </w:r>
      <w:r w:rsidR="000B155E">
        <w:rPr>
          <w:rFonts w:asciiTheme="minorHAnsi" w:hAnsiTheme="minorHAnsi" w:cstheme="minorHAnsi"/>
          <w:sz w:val="22"/>
          <w:szCs w:val="22"/>
        </w:rPr>
        <w:t xml:space="preserve"> &amp; Results</w:t>
      </w:r>
      <w:r w:rsidRPr="008B26E2">
        <w:rPr>
          <w:rFonts w:asciiTheme="minorHAnsi" w:hAnsiTheme="minorHAnsi" w:cstheme="minorHAnsi"/>
          <w:sz w:val="22"/>
          <w:szCs w:val="22"/>
        </w:rPr>
        <w:t xml:space="preserve"> Details</w:t>
      </w:r>
      <w:r w:rsidR="00AD0AE8">
        <w:rPr>
          <w:rFonts w:asciiTheme="minorHAnsi" w:hAnsiTheme="minorHAnsi" w:cstheme="minorHAnsi"/>
          <w:sz w:val="22"/>
          <w:szCs w:val="22"/>
        </w:rPr>
        <w:t xml:space="preserve"> – </w:t>
      </w:r>
      <w:r w:rsidR="00AD0AE8" w:rsidRPr="00B77216">
        <w:rPr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>To be Completed by PPL EU</w:t>
      </w:r>
    </w:p>
    <w:p w14:paraId="7600A041" w14:textId="1110DE1E" w:rsidR="00606A2D" w:rsidRPr="00AD0AE8" w:rsidRDefault="00606A2D" w:rsidP="00606A2D">
      <w:pPr>
        <w:rPr>
          <w:rFonts w:asciiTheme="minorHAnsi" w:hAnsiTheme="minorHAnsi" w:cstheme="minorHAnsi"/>
          <w:b w:val="0"/>
          <w:bCs w:val="0"/>
          <w:sz w:val="22"/>
          <w:szCs w:val="22"/>
        </w:rPr>
      </w:pPr>
    </w:p>
    <w:tbl>
      <w:tblPr>
        <w:tblStyle w:val="GridTable3-Accent5"/>
        <w:tblW w:w="10014" w:type="dxa"/>
        <w:tblLook w:val="0400" w:firstRow="0" w:lastRow="0" w:firstColumn="0" w:lastColumn="0" w:noHBand="0" w:noVBand="1"/>
      </w:tblPr>
      <w:tblGrid>
        <w:gridCol w:w="1325"/>
        <w:gridCol w:w="3990"/>
        <w:gridCol w:w="4699"/>
      </w:tblGrid>
      <w:tr w:rsidR="00606A2D" w:rsidRPr="008B26E2" w14:paraId="272D5668" w14:textId="77777777" w:rsidTr="00AB4D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1"/>
        </w:trPr>
        <w:tc>
          <w:tcPr>
            <w:tcW w:w="5315" w:type="dxa"/>
            <w:gridSpan w:val="2"/>
          </w:tcPr>
          <w:p w14:paraId="6D8EA448" w14:textId="77777777" w:rsidR="00606A2D" w:rsidRPr="008B26E2" w:rsidRDefault="00606A2D" w:rsidP="00195394">
            <w:pPr>
              <w:jc w:val="right"/>
              <w:rPr>
                <w:rFonts w:cstheme="minorHAnsi"/>
                <w:b/>
                <w:bCs/>
              </w:rPr>
            </w:pPr>
            <w:r w:rsidRPr="008B26E2">
              <w:rPr>
                <w:rFonts w:cstheme="minorHAnsi"/>
                <w:b/>
                <w:bCs/>
              </w:rPr>
              <w:t>PPL 12kV Circuit</w:t>
            </w:r>
          </w:p>
        </w:tc>
        <w:tc>
          <w:tcPr>
            <w:tcW w:w="4699" w:type="dxa"/>
          </w:tcPr>
          <w:p w14:paraId="14414629" w14:textId="30ECB93A" w:rsidR="00606A2D" w:rsidRPr="00AB4D4D" w:rsidRDefault="00606A2D" w:rsidP="00216026">
            <w:pPr>
              <w:jc w:val="center"/>
              <w:rPr>
                <w:rFonts w:cstheme="minorHAnsi"/>
              </w:rPr>
            </w:pPr>
          </w:p>
        </w:tc>
      </w:tr>
      <w:tr w:rsidR="00606A2D" w:rsidRPr="008B26E2" w14:paraId="2F21DED9" w14:textId="77777777" w:rsidTr="00AB4D4D">
        <w:trPr>
          <w:trHeight w:val="201"/>
        </w:trPr>
        <w:tc>
          <w:tcPr>
            <w:tcW w:w="5315" w:type="dxa"/>
            <w:gridSpan w:val="2"/>
          </w:tcPr>
          <w:p w14:paraId="1158A083" w14:textId="32DCFEB0" w:rsidR="00606A2D" w:rsidRPr="008B26E2" w:rsidRDefault="009B5074" w:rsidP="00195394">
            <w:pPr>
              <w:jc w:val="right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PPL </w:t>
            </w:r>
            <w:r w:rsidR="00606A2D" w:rsidRPr="008B26E2">
              <w:rPr>
                <w:rFonts w:cstheme="minorHAnsi"/>
                <w:b/>
                <w:bCs/>
              </w:rPr>
              <w:t>Grid Number</w:t>
            </w:r>
          </w:p>
        </w:tc>
        <w:tc>
          <w:tcPr>
            <w:tcW w:w="4699" w:type="dxa"/>
          </w:tcPr>
          <w:p w14:paraId="10127512" w14:textId="048AABAF" w:rsidR="00606A2D" w:rsidRPr="00AB4D4D" w:rsidRDefault="00606A2D" w:rsidP="00216026">
            <w:pPr>
              <w:jc w:val="center"/>
              <w:rPr>
                <w:rFonts w:cstheme="minorHAnsi"/>
              </w:rPr>
            </w:pPr>
          </w:p>
        </w:tc>
      </w:tr>
      <w:tr w:rsidR="009654EC" w:rsidRPr="008B26E2" w14:paraId="6F1FB893" w14:textId="77777777" w:rsidTr="00AB4D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1"/>
        </w:trPr>
        <w:tc>
          <w:tcPr>
            <w:tcW w:w="5315" w:type="dxa"/>
            <w:gridSpan w:val="2"/>
          </w:tcPr>
          <w:p w14:paraId="416F0439" w14:textId="6323706A" w:rsidR="009654EC" w:rsidRPr="008B26E2" w:rsidRDefault="009654EC" w:rsidP="00195394">
            <w:pPr>
              <w:jc w:val="right"/>
              <w:rPr>
                <w:rFonts w:cstheme="minorHAnsi"/>
                <w:b/>
                <w:bCs/>
              </w:rPr>
            </w:pPr>
            <w:r w:rsidRPr="008B26E2">
              <w:rPr>
                <w:rFonts w:cstheme="minorHAnsi"/>
                <w:b/>
                <w:bCs/>
              </w:rPr>
              <w:t>Service Voltage (</w:t>
            </w:r>
            <w:r w:rsidR="009B5074">
              <w:rPr>
                <w:rFonts w:cstheme="minorHAnsi"/>
                <w:b/>
                <w:bCs/>
              </w:rPr>
              <w:t>k</w:t>
            </w:r>
            <w:r w:rsidRPr="008B26E2">
              <w:rPr>
                <w:rFonts w:cstheme="minorHAnsi"/>
                <w:b/>
                <w:bCs/>
              </w:rPr>
              <w:t>V)</w:t>
            </w:r>
          </w:p>
        </w:tc>
        <w:tc>
          <w:tcPr>
            <w:tcW w:w="4699" w:type="dxa"/>
          </w:tcPr>
          <w:p w14:paraId="5B01CCEE" w14:textId="56E9023C" w:rsidR="009654EC" w:rsidRPr="00AB4D4D" w:rsidRDefault="009654EC" w:rsidP="37313989">
            <w:pPr>
              <w:jc w:val="center"/>
            </w:pPr>
          </w:p>
        </w:tc>
      </w:tr>
      <w:tr w:rsidR="000B155E" w:rsidRPr="008B26E2" w14:paraId="3D215C43" w14:textId="77777777" w:rsidTr="00AB4D4D">
        <w:trPr>
          <w:trHeight w:val="178"/>
        </w:trPr>
        <w:tc>
          <w:tcPr>
            <w:tcW w:w="5315" w:type="dxa"/>
            <w:gridSpan w:val="2"/>
          </w:tcPr>
          <w:p w14:paraId="03B5ADC0" w14:textId="22320A1B" w:rsidR="000B155E" w:rsidRPr="008B26E2" w:rsidRDefault="000B155E" w:rsidP="00583C2B">
            <w:pPr>
              <w:jc w:val="right"/>
              <w:rPr>
                <w:rFonts w:cstheme="minorHAnsi"/>
                <w:b/>
                <w:bCs/>
              </w:rPr>
            </w:pPr>
            <w:r w:rsidRPr="008B26E2">
              <w:rPr>
                <w:rFonts w:cstheme="minorHAnsi"/>
                <w:b/>
                <w:bCs/>
              </w:rPr>
              <w:t>Distribution Line Upgrades</w:t>
            </w:r>
            <w:r w:rsidR="009B5074">
              <w:rPr>
                <w:rFonts w:cstheme="minorHAnsi"/>
                <w:b/>
                <w:bCs/>
              </w:rPr>
              <w:t xml:space="preserve"> (Y/N)</w:t>
            </w:r>
          </w:p>
        </w:tc>
        <w:tc>
          <w:tcPr>
            <w:tcW w:w="4699" w:type="dxa"/>
          </w:tcPr>
          <w:p w14:paraId="6BD7493B" w14:textId="44079156" w:rsidR="000B155E" w:rsidRPr="00AB4D4D" w:rsidRDefault="000B155E" w:rsidP="00583C2B">
            <w:pPr>
              <w:jc w:val="center"/>
              <w:rPr>
                <w:rFonts w:cstheme="minorHAnsi"/>
                <w:b/>
                <w:bCs/>
              </w:rPr>
            </w:pPr>
          </w:p>
        </w:tc>
      </w:tr>
      <w:tr w:rsidR="000B155E" w:rsidRPr="008B26E2" w14:paraId="629BA58D" w14:textId="77777777" w:rsidTr="00AB4D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8"/>
        </w:trPr>
        <w:tc>
          <w:tcPr>
            <w:tcW w:w="5315" w:type="dxa"/>
            <w:gridSpan w:val="2"/>
          </w:tcPr>
          <w:p w14:paraId="43DD4BAF" w14:textId="18E16A05" w:rsidR="000B155E" w:rsidRPr="008B26E2" w:rsidRDefault="000B155E" w:rsidP="00583C2B">
            <w:pPr>
              <w:jc w:val="right"/>
              <w:rPr>
                <w:rFonts w:cstheme="minorHAnsi"/>
                <w:b/>
                <w:bCs/>
              </w:rPr>
            </w:pPr>
            <w:r w:rsidRPr="008B26E2">
              <w:rPr>
                <w:rFonts w:cstheme="minorHAnsi"/>
                <w:b/>
                <w:bCs/>
              </w:rPr>
              <w:t>Distribution Substation Upgrades</w:t>
            </w:r>
            <w:r w:rsidR="009B5074">
              <w:rPr>
                <w:rFonts w:cstheme="minorHAnsi"/>
                <w:b/>
                <w:bCs/>
              </w:rPr>
              <w:t xml:space="preserve"> (Y/N)</w:t>
            </w:r>
          </w:p>
        </w:tc>
        <w:tc>
          <w:tcPr>
            <w:tcW w:w="4699" w:type="dxa"/>
          </w:tcPr>
          <w:p w14:paraId="1BAD4E25" w14:textId="715F6C67" w:rsidR="000B155E" w:rsidRPr="00AB4D4D" w:rsidRDefault="000B155E" w:rsidP="17A5660D">
            <w:pPr>
              <w:jc w:val="center"/>
            </w:pPr>
          </w:p>
        </w:tc>
      </w:tr>
      <w:tr w:rsidR="008E74ED" w:rsidRPr="008B26E2" w14:paraId="21744BBD" w14:textId="77777777" w:rsidTr="00AB4D4D">
        <w:trPr>
          <w:trHeight w:val="178"/>
        </w:trPr>
        <w:tc>
          <w:tcPr>
            <w:tcW w:w="5315" w:type="dxa"/>
            <w:gridSpan w:val="2"/>
          </w:tcPr>
          <w:p w14:paraId="2983805E" w14:textId="0EF50B5B" w:rsidR="008E74ED" w:rsidRPr="008B26E2" w:rsidRDefault="008E74ED" w:rsidP="008E74ED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 xml:space="preserve">Potentially </w:t>
            </w:r>
            <w:r w:rsidRPr="009B5074">
              <w:rPr>
                <w:rFonts w:cstheme="minorHAnsi"/>
                <w:b/>
                <w:bCs/>
              </w:rPr>
              <w:t>Eligible for a Line Extension Guarantee</w:t>
            </w:r>
            <w:r>
              <w:rPr>
                <w:rFonts w:cstheme="minorHAnsi"/>
                <w:b/>
                <w:bCs/>
              </w:rPr>
              <w:t xml:space="preserve"> (Y/N)</w:t>
            </w:r>
          </w:p>
        </w:tc>
        <w:tc>
          <w:tcPr>
            <w:tcW w:w="4699" w:type="dxa"/>
          </w:tcPr>
          <w:p w14:paraId="34E071A3" w14:textId="74CE954A" w:rsidR="008E74ED" w:rsidRPr="00AB4D4D" w:rsidRDefault="008E74ED" w:rsidP="00B02D3B">
            <w:pPr>
              <w:jc w:val="center"/>
            </w:pPr>
          </w:p>
        </w:tc>
      </w:tr>
      <w:tr w:rsidR="008E74ED" w:rsidRPr="008B26E2" w14:paraId="6D6D4934" w14:textId="77777777" w:rsidTr="00AB4D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8"/>
        </w:trPr>
        <w:tc>
          <w:tcPr>
            <w:tcW w:w="5315" w:type="dxa"/>
            <w:gridSpan w:val="2"/>
          </w:tcPr>
          <w:p w14:paraId="082AF056" w14:textId="15322F65" w:rsidR="008E74ED" w:rsidRPr="008B26E2" w:rsidRDefault="008E74ED" w:rsidP="008E74ED">
            <w:pPr>
              <w:jc w:val="right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Leadtime </w:t>
            </w:r>
            <w:r w:rsidRPr="008B26E2">
              <w:rPr>
                <w:rFonts w:cstheme="minorHAnsi"/>
                <w:b/>
                <w:bCs/>
              </w:rPr>
              <w:t>for Completion of all Upgrades</w:t>
            </w:r>
            <w:r>
              <w:rPr>
                <w:rFonts w:cstheme="minorHAnsi"/>
                <w:b/>
                <w:bCs/>
              </w:rPr>
              <w:t>*</w:t>
            </w:r>
            <w:r w:rsidRPr="008B26E2">
              <w:rPr>
                <w:rFonts w:cstheme="minorHAnsi"/>
                <w:b/>
                <w:bCs/>
              </w:rPr>
              <w:t>*</w:t>
            </w:r>
          </w:p>
        </w:tc>
        <w:tc>
          <w:tcPr>
            <w:tcW w:w="4699" w:type="dxa"/>
          </w:tcPr>
          <w:p w14:paraId="7252CC1C" w14:textId="13CBBB0C" w:rsidR="008E74ED" w:rsidRPr="00AB4D4D" w:rsidRDefault="008E74ED" w:rsidP="008E74ED">
            <w:pPr>
              <w:jc w:val="center"/>
            </w:pPr>
          </w:p>
        </w:tc>
      </w:tr>
      <w:tr w:rsidR="008E74ED" w:rsidRPr="008B26E2" w14:paraId="70A8D922" w14:textId="77777777" w:rsidTr="00AB4D4D">
        <w:trPr>
          <w:trHeight w:val="178"/>
        </w:trPr>
        <w:tc>
          <w:tcPr>
            <w:tcW w:w="5315" w:type="dxa"/>
            <w:gridSpan w:val="2"/>
          </w:tcPr>
          <w:p w14:paraId="149E33A0" w14:textId="77777777" w:rsidR="008E74ED" w:rsidRPr="008B26E2" w:rsidRDefault="008E74ED" w:rsidP="008E74ED">
            <w:pPr>
              <w:jc w:val="right"/>
              <w:rPr>
                <w:rFonts w:cstheme="minorHAnsi"/>
                <w:b/>
                <w:bCs/>
              </w:rPr>
            </w:pPr>
            <w:r w:rsidRPr="008B26E2">
              <w:rPr>
                <w:rFonts w:cstheme="minorHAnsi"/>
                <w:b/>
                <w:bCs/>
              </w:rPr>
              <w:t>Cost for Completion of all Upgrades*</w:t>
            </w:r>
            <w:r>
              <w:rPr>
                <w:rFonts w:cstheme="minorHAnsi"/>
                <w:b/>
                <w:bCs/>
              </w:rPr>
              <w:t>*</w:t>
            </w:r>
          </w:p>
        </w:tc>
        <w:tc>
          <w:tcPr>
            <w:tcW w:w="4699" w:type="dxa"/>
          </w:tcPr>
          <w:p w14:paraId="142F2B9D" w14:textId="5F960A6C" w:rsidR="008E74ED" w:rsidRPr="00AB4D4D" w:rsidRDefault="008E74ED" w:rsidP="008E74ED">
            <w:pPr>
              <w:jc w:val="center"/>
            </w:pPr>
          </w:p>
        </w:tc>
      </w:tr>
      <w:tr w:rsidR="008E74ED" w:rsidRPr="008B26E2" w14:paraId="2898E9CC" w14:textId="77777777" w:rsidTr="00AB4D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6"/>
        </w:trPr>
        <w:tc>
          <w:tcPr>
            <w:tcW w:w="1325" w:type="dxa"/>
          </w:tcPr>
          <w:p w14:paraId="21AA0E81" w14:textId="0A10BA21" w:rsidR="008E74ED" w:rsidRPr="009B5074" w:rsidRDefault="008E74ED" w:rsidP="008E74ED">
            <w:pPr>
              <w:jc w:val="right"/>
              <w:rPr>
                <w:rFonts w:cstheme="minorHAnsi"/>
                <w:b/>
                <w:bCs/>
              </w:rPr>
            </w:pPr>
            <w:r w:rsidRPr="00EE64ED">
              <w:rPr>
                <w:rFonts w:cstheme="minorHAnsi"/>
                <w:b/>
                <w:bCs/>
              </w:rPr>
              <w:t>Additional Comment</w:t>
            </w:r>
            <w:r>
              <w:rPr>
                <w:rFonts w:cstheme="minorHAnsi"/>
                <w:b/>
                <w:bCs/>
              </w:rPr>
              <w:t>s</w:t>
            </w:r>
            <w:r w:rsidR="00F52BC0">
              <w:rPr>
                <w:rFonts w:cstheme="minorHAnsi"/>
                <w:b/>
                <w:bCs/>
              </w:rPr>
              <w:t>:</w:t>
            </w:r>
          </w:p>
        </w:tc>
        <w:tc>
          <w:tcPr>
            <w:tcW w:w="8689" w:type="dxa"/>
            <w:gridSpan w:val="2"/>
          </w:tcPr>
          <w:p w14:paraId="13FB3E7C" w14:textId="1A1AC8BF" w:rsidR="008E74ED" w:rsidRPr="00AB4D4D" w:rsidRDefault="008E74ED" w:rsidP="008E74ED"/>
        </w:tc>
      </w:tr>
    </w:tbl>
    <w:p w14:paraId="6D9D3441" w14:textId="77777777" w:rsidR="00A809B4" w:rsidRPr="0026531D" w:rsidRDefault="00A809B4" w:rsidP="00606A2D">
      <w:pPr>
        <w:rPr>
          <w:b w:val="0"/>
          <w:bCs w:val="0"/>
          <w:sz w:val="22"/>
          <w:szCs w:val="22"/>
        </w:rPr>
      </w:pPr>
    </w:p>
    <w:p w14:paraId="1BCF0AF2" w14:textId="78DBD61B" w:rsidR="00A969A0" w:rsidRDefault="002B5F42" w:rsidP="00527A44">
      <w:pPr>
        <w:jc w:val="left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*</w:t>
      </w:r>
      <w:r w:rsidR="6AD5FA56" w:rsidRPr="37286E8C">
        <w:rPr>
          <w:b w:val="0"/>
          <w:bCs w:val="0"/>
          <w:sz w:val="22"/>
          <w:szCs w:val="22"/>
        </w:rPr>
        <w:t>*</w:t>
      </w:r>
      <w:r w:rsidR="00380D8F" w:rsidRPr="00380D8F">
        <w:rPr>
          <w:b w:val="0"/>
          <w:bCs w:val="0"/>
          <w:sz w:val="22"/>
          <w:szCs w:val="22"/>
        </w:rPr>
        <w:t xml:space="preserve"> </w:t>
      </w:r>
      <w:r w:rsidR="00380D8F">
        <w:rPr>
          <w:b w:val="0"/>
          <w:bCs w:val="0"/>
          <w:sz w:val="22"/>
          <w:szCs w:val="22"/>
        </w:rPr>
        <w:t xml:space="preserve">Generally, these costs are covered by PPL Electric. </w:t>
      </w:r>
      <w:r w:rsidR="6AD5FA56" w:rsidRPr="37286E8C">
        <w:rPr>
          <w:b w:val="0"/>
          <w:bCs w:val="0"/>
          <w:sz w:val="22"/>
          <w:szCs w:val="22"/>
        </w:rPr>
        <w:t>T</w:t>
      </w:r>
      <w:r w:rsidR="43AED387" w:rsidRPr="37286E8C">
        <w:rPr>
          <w:b w:val="0"/>
          <w:bCs w:val="0"/>
          <w:sz w:val="22"/>
          <w:szCs w:val="22"/>
        </w:rPr>
        <w:t>he t</w:t>
      </w:r>
      <w:r w:rsidR="6AD5FA56" w:rsidRPr="37286E8C">
        <w:rPr>
          <w:b w:val="0"/>
          <w:bCs w:val="0"/>
          <w:sz w:val="22"/>
          <w:szCs w:val="22"/>
        </w:rPr>
        <w:t xml:space="preserve">imeline </w:t>
      </w:r>
      <w:r w:rsidR="43AED387" w:rsidRPr="37286E8C">
        <w:rPr>
          <w:b w:val="0"/>
          <w:bCs w:val="0"/>
          <w:sz w:val="22"/>
          <w:szCs w:val="22"/>
        </w:rPr>
        <w:t xml:space="preserve">and costs </w:t>
      </w:r>
      <w:r w:rsidR="6AD5FA56" w:rsidRPr="37286E8C">
        <w:rPr>
          <w:b w:val="0"/>
          <w:bCs w:val="0"/>
          <w:sz w:val="22"/>
          <w:szCs w:val="22"/>
        </w:rPr>
        <w:t>for upgrades</w:t>
      </w:r>
      <w:r w:rsidR="43AED387" w:rsidRPr="37286E8C">
        <w:rPr>
          <w:b w:val="0"/>
          <w:bCs w:val="0"/>
          <w:sz w:val="22"/>
          <w:szCs w:val="22"/>
        </w:rPr>
        <w:t xml:space="preserve"> are high-level, non-binding order of magnitude estimates as of the date of PPL EU’s response to this FSR</w:t>
      </w:r>
      <w:r w:rsidR="79B43687" w:rsidRPr="37286E8C">
        <w:rPr>
          <w:b w:val="0"/>
          <w:bCs w:val="0"/>
          <w:sz w:val="22"/>
          <w:szCs w:val="22"/>
        </w:rPr>
        <w:t>; these</w:t>
      </w:r>
      <w:r w:rsidR="43AED387" w:rsidRPr="37286E8C">
        <w:rPr>
          <w:b w:val="0"/>
          <w:bCs w:val="0"/>
          <w:sz w:val="22"/>
          <w:szCs w:val="22"/>
        </w:rPr>
        <w:t xml:space="preserve"> </w:t>
      </w:r>
      <w:r w:rsidR="720B61FD" w:rsidRPr="37286E8C">
        <w:rPr>
          <w:b w:val="0"/>
          <w:bCs w:val="0"/>
          <w:sz w:val="22"/>
          <w:szCs w:val="22"/>
        </w:rPr>
        <w:t>will</w:t>
      </w:r>
      <w:r w:rsidR="6AD5FA56" w:rsidRPr="37286E8C">
        <w:rPr>
          <w:b w:val="0"/>
          <w:bCs w:val="0"/>
          <w:sz w:val="22"/>
          <w:szCs w:val="22"/>
        </w:rPr>
        <w:t xml:space="preserve"> </w:t>
      </w:r>
      <w:r w:rsidR="43AED387" w:rsidRPr="37286E8C">
        <w:rPr>
          <w:b w:val="0"/>
          <w:bCs w:val="0"/>
          <w:sz w:val="22"/>
          <w:szCs w:val="22"/>
        </w:rPr>
        <w:t xml:space="preserve">be </w:t>
      </w:r>
      <w:r w:rsidR="4E57C853" w:rsidRPr="37286E8C">
        <w:rPr>
          <w:b w:val="0"/>
          <w:bCs w:val="0"/>
          <w:sz w:val="22"/>
          <w:szCs w:val="22"/>
        </w:rPr>
        <w:t>better</w:t>
      </w:r>
      <w:r w:rsidR="43AED387" w:rsidRPr="37286E8C">
        <w:rPr>
          <w:b w:val="0"/>
          <w:bCs w:val="0"/>
          <w:sz w:val="22"/>
          <w:szCs w:val="22"/>
        </w:rPr>
        <w:t xml:space="preserve"> defined</w:t>
      </w:r>
      <w:r w:rsidR="1E442A96" w:rsidRPr="37286E8C">
        <w:rPr>
          <w:b w:val="0"/>
          <w:bCs w:val="0"/>
          <w:sz w:val="22"/>
          <w:szCs w:val="22"/>
        </w:rPr>
        <w:t xml:space="preserve"> and communicated</w:t>
      </w:r>
      <w:r w:rsidR="4E57C853" w:rsidRPr="37286E8C">
        <w:rPr>
          <w:b w:val="0"/>
          <w:bCs w:val="0"/>
          <w:sz w:val="22"/>
          <w:szCs w:val="22"/>
        </w:rPr>
        <w:t xml:space="preserve"> </w:t>
      </w:r>
      <w:r w:rsidR="43AED387" w:rsidRPr="37286E8C">
        <w:rPr>
          <w:b w:val="0"/>
          <w:bCs w:val="0"/>
          <w:sz w:val="22"/>
          <w:szCs w:val="22"/>
        </w:rPr>
        <w:t xml:space="preserve">only </w:t>
      </w:r>
      <w:r w:rsidR="6AD5FA56" w:rsidRPr="37286E8C">
        <w:rPr>
          <w:b w:val="0"/>
          <w:bCs w:val="0"/>
          <w:sz w:val="22"/>
          <w:szCs w:val="22"/>
        </w:rPr>
        <w:t>after a formal</w:t>
      </w:r>
      <w:r w:rsidR="43AED387" w:rsidRPr="37286E8C">
        <w:rPr>
          <w:b w:val="0"/>
          <w:bCs w:val="0"/>
          <w:sz w:val="22"/>
          <w:szCs w:val="22"/>
        </w:rPr>
        <w:t xml:space="preserve"> load application </w:t>
      </w:r>
      <w:r w:rsidR="007E580F" w:rsidRPr="37286E8C">
        <w:rPr>
          <w:b w:val="0"/>
          <w:bCs w:val="0"/>
          <w:sz w:val="22"/>
          <w:szCs w:val="22"/>
        </w:rPr>
        <w:t>is</w:t>
      </w:r>
      <w:r w:rsidR="43AED387" w:rsidRPr="37286E8C">
        <w:rPr>
          <w:b w:val="0"/>
          <w:bCs w:val="0"/>
          <w:sz w:val="22"/>
          <w:szCs w:val="22"/>
        </w:rPr>
        <w:t xml:space="preserve"> submitted,</w:t>
      </w:r>
      <w:r w:rsidR="6AD5FA56" w:rsidRPr="37286E8C">
        <w:rPr>
          <w:b w:val="0"/>
          <w:bCs w:val="0"/>
          <w:sz w:val="22"/>
          <w:szCs w:val="22"/>
        </w:rPr>
        <w:t xml:space="preserve"> </w:t>
      </w:r>
      <w:r w:rsidR="1E442A96" w:rsidRPr="37286E8C">
        <w:rPr>
          <w:b w:val="0"/>
          <w:bCs w:val="0"/>
          <w:sz w:val="22"/>
          <w:szCs w:val="22"/>
        </w:rPr>
        <w:t>reviewed,</w:t>
      </w:r>
      <w:r w:rsidR="6AD5FA56" w:rsidRPr="37286E8C">
        <w:rPr>
          <w:b w:val="0"/>
          <w:bCs w:val="0"/>
          <w:sz w:val="22"/>
          <w:szCs w:val="22"/>
        </w:rPr>
        <w:t xml:space="preserve"> and</w:t>
      </w:r>
      <w:r w:rsidR="4E57C853" w:rsidRPr="37286E8C">
        <w:rPr>
          <w:b w:val="0"/>
          <w:bCs w:val="0"/>
          <w:sz w:val="22"/>
          <w:szCs w:val="22"/>
        </w:rPr>
        <w:t xml:space="preserve"> approved by PPL</w:t>
      </w:r>
      <w:r w:rsidR="1E442A96" w:rsidRPr="37286E8C">
        <w:rPr>
          <w:b w:val="0"/>
          <w:bCs w:val="0"/>
          <w:sz w:val="22"/>
          <w:szCs w:val="22"/>
        </w:rPr>
        <w:t xml:space="preserve"> EU.</w:t>
      </w:r>
      <w:r w:rsidR="009B5074">
        <w:rPr>
          <w:b w:val="0"/>
          <w:bCs w:val="0"/>
          <w:sz w:val="22"/>
          <w:szCs w:val="22"/>
        </w:rPr>
        <w:t xml:space="preserve"> </w:t>
      </w:r>
      <w:r w:rsidR="4E57C853" w:rsidRPr="37286E8C">
        <w:rPr>
          <w:b w:val="0"/>
          <w:bCs w:val="0"/>
          <w:sz w:val="22"/>
          <w:szCs w:val="22"/>
        </w:rPr>
        <w:t xml:space="preserve">The </w:t>
      </w:r>
      <w:r w:rsidR="007E580F" w:rsidRPr="37286E8C">
        <w:rPr>
          <w:b w:val="0"/>
          <w:bCs w:val="0"/>
          <w:sz w:val="22"/>
          <w:szCs w:val="22"/>
        </w:rPr>
        <w:t xml:space="preserve">projected </w:t>
      </w:r>
      <w:r w:rsidR="4E57C853" w:rsidRPr="37286E8C">
        <w:rPr>
          <w:b w:val="0"/>
          <w:bCs w:val="0"/>
          <w:sz w:val="22"/>
          <w:szCs w:val="22"/>
        </w:rPr>
        <w:t xml:space="preserve">timeline </w:t>
      </w:r>
      <w:r w:rsidR="1E442A96" w:rsidRPr="37286E8C">
        <w:rPr>
          <w:b w:val="0"/>
          <w:bCs w:val="0"/>
          <w:sz w:val="22"/>
          <w:szCs w:val="22"/>
        </w:rPr>
        <w:t>will</w:t>
      </w:r>
      <w:r w:rsidR="4E57C853" w:rsidRPr="37286E8C">
        <w:rPr>
          <w:b w:val="0"/>
          <w:bCs w:val="0"/>
          <w:sz w:val="22"/>
          <w:szCs w:val="22"/>
        </w:rPr>
        <w:t xml:space="preserve"> not begin until </w:t>
      </w:r>
      <w:r w:rsidR="6AD5FA56" w:rsidRPr="37286E8C">
        <w:rPr>
          <w:b w:val="0"/>
          <w:bCs w:val="0"/>
          <w:sz w:val="22"/>
          <w:szCs w:val="22"/>
        </w:rPr>
        <w:t xml:space="preserve">a </w:t>
      </w:r>
      <w:r w:rsidR="048DA8E3" w:rsidRPr="37286E8C">
        <w:rPr>
          <w:b w:val="0"/>
          <w:bCs w:val="0"/>
          <w:sz w:val="22"/>
          <w:szCs w:val="22"/>
        </w:rPr>
        <w:t>L</w:t>
      </w:r>
      <w:r w:rsidR="6AD5FA56" w:rsidRPr="37286E8C">
        <w:rPr>
          <w:b w:val="0"/>
          <w:bCs w:val="0"/>
          <w:sz w:val="22"/>
          <w:szCs w:val="22"/>
        </w:rPr>
        <w:t xml:space="preserve">etter of </w:t>
      </w:r>
      <w:r w:rsidR="048DA8E3" w:rsidRPr="37286E8C">
        <w:rPr>
          <w:b w:val="0"/>
          <w:bCs w:val="0"/>
          <w:sz w:val="22"/>
          <w:szCs w:val="22"/>
        </w:rPr>
        <w:t>A</w:t>
      </w:r>
      <w:r w:rsidR="6AD5FA56" w:rsidRPr="37286E8C">
        <w:rPr>
          <w:b w:val="0"/>
          <w:bCs w:val="0"/>
          <w:sz w:val="22"/>
          <w:szCs w:val="22"/>
        </w:rPr>
        <w:t xml:space="preserve">uthorization </w:t>
      </w:r>
      <w:r w:rsidR="048DA8E3" w:rsidRPr="37286E8C">
        <w:rPr>
          <w:b w:val="0"/>
          <w:bCs w:val="0"/>
          <w:sz w:val="22"/>
          <w:szCs w:val="22"/>
        </w:rPr>
        <w:t>is signed by the customer</w:t>
      </w:r>
      <w:r w:rsidR="43AED387" w:rsidRPr="37286E8C">
        <w:rPr>
          <w:b w:val="0"/>
          <w:bCs w:val="0"/>
          <w:sz w:val="22"/>
          <w:szCs w:val="22"/>
        </w:rPr>
        <w:t>.</w:t>
      </w:r>
    </w:p>
    <w:p w14:paraId="513094FA" w14:textId="77777777" w:rsidR="00AB4D4D" w:rsidRDefault="00AB4D4D" w:rsidP="00011CCE">
      <w:pPr>
        <w:jc w:val="right"/>
        <w:rPr>
          <w:rFonts w:cstheme="minorHAnsi"/>
          <w:sz w:val="22"/>
          <w:szCs w:val="22"/>
        </w:rPr>
      </w:pPr>
    </w:p>
    <w:p w14:paraId="3AC0209C" w14:textId="11D5C699" w:rsidR="00AD0AE8" w:rsidRDefault="00D216B4" w:rsidP="00011CCE">
      <w:pPr>
        <w:jc w:val="right"/>
        <w:rPr>
          <w:rFonts w:cstheme="minorHAnsi"/>
          <w:b w:val="0"/>
          <w:bCs w:val="0"/>
          <w:i/>
          <w:iCs/>
          <w:sz w:val="22"/>
          <w:szCs w:val="22"/>
        </w:rPr>
      </w:pPr>
      <w:r>
        <w:rPr>
          <w:rFonts w:cstheme="minorHAnsi"/>
          <w:sz w:val="22"/>
          <w:szCs w:val="22"/>
        </w:rPr>
        <w:t>P</w:t>
      </w:r>
      <w:r w:rsidR="00011CCE" w:rsidRPr="00AD0AE8">
        <w:rPr>
          <w:rFonts w:cstheme="minorHAnsi"/>
          <w:sz w:val="22"/>
          <w:szCs w:val="22"/>
        </w:rPr>
        <w:t>PL Electric Utilities</w:t>
      </w:r>
      <w:r w:rsidR="00011CCE" w:rsidRPr="00AD0AE8">
        <w:rPr>
          <w:rFonts w:cstheme="minorHAnsi"/>
          <w:b w:val="0"/>
          <w:bCs w:val="0"/>
          <w:sz w:val="22"/>
          <w:szCs w:val="22"/>
        </w:rPr>
        <w:br/>
      </w:r>
      <w:r w:rsidR="00011CCE" w:rsidRPr="00AD0AE8">
        <w:rPr>
          <w:rFonts w:cstheme="minorHAnsi"/>
          <w:b w:val="0"/>
          <w:bCs w:val="0"/>
          <w:i/>
          <w:iCs/>
          <w:sz w:val="22"/>
          <w:szCs w:val="22"/>
        </w:rPr>
        <w:t>Distribution Planning</w:t>
      </w:r>
    </w:p>
    <w:p w14:paraId="514D10A5" w14:textId="4C96CF6F" w:rsidR="00011CCE" w:rsidRPr="00AD0AE8" w:rsidRDefault="00AD0AE8" w:rsidP="00011CCE">
      <w:pPr>
        <w:jc w:val="right"/>
        <w:rPr>
          <w:rFonts w:cstheme="minorHAnsi"/>
          <w:b w:val="0"/>
          <w:bCs w:val="0"/>
          <w:sz w:val="22"/>
          <w:szCs w:val="22"/>
        </w:rPr>
      </w:pPr>
      <w:r>
        <w:rPr>
          <w:rFonts w:cstheme="minorHAnsi"/>
          <w:b w:val="0"/>
          <w:bCs w:val="0"/>
          <w:i/>
          <w:iCs/>
          <w:sz w:val="22"/>
          <w:szCs w:val="22"/>
        </w:rPr>
        <w:t xml:space="preserve">Distribution </w:t>
      </w:r>
      <w:r w:rsidRPr="00AD0AE8">
        <w:rPr>
          <w:rFonts w:cstheme="minorHAnsi"/>
          <w:b w:val="0"/>
          <w:bCs w:val="0"/>
          <w:i/>
          <w:iCs/>
          <w:sz w:val="22"/>
          <w:szCs w:val="22"/>
        </w:rPr>
        <w:t>Interconnections</w:t>
      </w:r>
      <w:r>
        <w:rPr>
          <w:rFonts w:cstheme="minorHAnsi"/>
          <w:b w:val="0"/>
          <w:bCs w:val="0"/>
          <w:i/>
          <w:iCs/>
          <w:sz w:val="22"/>
          <w:szCs w:val="22"/>
        </w:rPr>
        <w:t xml:space="preserve"> &amp; Tariff Rules</w:t>
      </w:r>
    </w:p>
    <w:p w14:paraId="4A7FCEAF" w14:textId="1C2AB27F" w:rsidR="00011CCE" w:rsidRPr="00AD0AE8" w:rsidRDefault="00011CCE" w:rsidP="004150FE">
      <w:pPr>
        <w:jc w:val="right"/>
        <w:rPr>
          <w:b w:val="0"/>
          <w:bCs w:val="0"/>
          <w:noProof/>
          <w:sz w:val="22"/>
          <w:szCs w:val="22"/>
        </w:rPr>
      </w:pPr>
      <w:r w:rsidRPr="00AD0AE8">
        <w:rPr>
          <w:b w:val="0"/>
          <w:bCs w:val="0"/>
          <w:sz w:val="22"/>
          <w:szCs w:val="22"/>
        </w:rPr>
        <w:t>Date:</w:t>
      </w:r>
      <w:r w:rsidR="00F35D1D" w:rsidRPr="00AD0AE8">
        <w:rPr>
          <w:b w:val="0"/>
          <w:bCs w:val="0"/>
          <w:sz w:val="22"/>
          <w:szCs w:val="22"/>
        </w:rPr>
        <w:t xml:space="preserve"> </w:t>
      </w:r>
      <w:r w:rsidRPr="00AD0AE8">
        <w:rPr>
          <w:b w:val="0"/>
          <w:bCs w:val="0"/>
          <w:sz w:val="22"/>
          <w:szCs w:val="22"/>
        </w:rPr>
        <w:fldChar w:fldCharType="begin"/>
      </w:r>
      <w:r w:rsidRPr="00AD0AE8">
        <w:rPr>
          <w:b w:val="0"/>
          <w:bCs w:val="0"/>
          <w:sz w:val="22"/>
          <w:szCs w:val="22"/>
        </w:rPr>
        <w:instrText xml:space="preserve"> REF  thirtyfour \*MERGEFORMAT </w:instrText>
      </w:r>
      <w:r w:rsidR="00000000">
        <w:rPr>
          <w:b w:val="0"/>
          <w:bCs w:val="0"/>
          <w:sz w:val="22"/>
          <w:szCs w:val="22"/>
        </w:rPr>
        <w:fldChar w:fldCharType="separate"/>
      </w:r>
      <w:r w:rsidRPr="00AD0AE8">
        <w:rPr>
          <w:b w:val="0"/>
          <w:bCs w:val="0"/>
          <w:sz w:val="22"/>
          <w:szCs w:val="22"/>
        </w:rPr>
        <w:fldChar w:fldCharType="end"/>
      </w:r>
    </w:p>
    <w:sectPr w:rsidR="00011CCE" w:rsidRPr="00AD0AE8" w:rsidSect="00D216B4">
      <w:headerReference w:type="default" r:id="rId11"/>
      <w:footerReference w:type="default" r:id="rId12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3526C7" w14:textId="77777777" w:rsidR="006722CB" w:rsidRDefault="006722CB" w:rsidP="00CA38CF">
      <w:r>
        <w:separator/>
      </w:r>
    </w:p>
  </w:endnote>
  <w:endnote w:type="continuationSeparator" w:id="0">
    <w:p w14:paraId="4017A7BC" w14:textId="77777777" w:rsidR="006722CB" w:rsidRDefault="006722CB" w:rsidP="00CA38CF">
      <w:r>
        <w:continuationSeparator/>
      </w:r>
    </w:p>
  </w:endnote>
  <w:endnote w:type="continuationNotice" w:id="1">
    <w:p w14:paraId="736F49BA" w14:textId="77777777" w:rsidR="006722CB" w:rsidRDefault="006722C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E9AF78" w14:textId="3C807FC3" w:rsidR="004150FE" w:rsidRPr="003E0B88" w:rsidRDefault="003E0B88" w:rsidP="003E0B88">
    <w:pPr>
      <w:pStyle w:val="Footer"/>
      <w:jc w:val="left"/>
      <w:rPr>
        <w:rFonts w:asciiTheme="minorHAnsi" w:hAnsiTheme="minorHAnsi" w:cstheme="minorHAnsi"/>
        <w:b w:val="0"/>
        <w:bCs w:val="0"/>
        <w:sz w:val="20"/>
        <w:szCs w:val="20"/>
      </w:rPr>
    </w:pPr>
    <w:r w:rsidRPr="003E0B88">
      <w:rPr>
        <w:rFonts w:asciiTheme="minorHAnsi" w:hAnsiTheme="minorHAnsi" w:cstheme="minorHAnsi"/>
        <w:b w:val="0"/>
        <w:bCs w:val="0"/>
        <w:sz w:val="20"/>
        <w:szCs w:val="20"/>
      </w:rPr>
      <w:t>Rev. 0, Effective 5/1/2022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8A54B1" w14:textId="77777777" w:rsidR="006722CB" w:rsidRDefault="006722CB" w:rsidP="00CA38CF">
      <w:r>
        <w:separator/>
      </w:r>
    </w:p>
  </w:footnote>
  <w:footnote w:type="continuationSeparator" w:id="0">
    <w:p w14:paraId="15D63211" w14:textId="77777777" w:rsidR="006722CB" w:rsidRDefault="006722CB" w:rsidP="00CA38CF">
      <w:r>
        <w:continuationSeparator/>
      </w:r>
    </w:p>
  </w:footnote>
  <w:footnote w:type="continuationNotice" w:id="1">
    <w:p w14:paraId="4CD592A9" w14:textId="77777777" w:rsidR="006722CB" w:rsidRDefault="006722C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0FDE7E" w14:textId="77777777" w:rsidR="004150FE" w:rsidRPr="00D216B4" w:rsidRDefault="004150FE" w:rsidP="004150FE">
    <w:pPr>
      <w:ind w:right="900"/>
      <w:jc w:val="right"/>
      <w:rPr>
        <w:rFonts w:asciiTheme="minorHAnsi" w:hAnsiTheme="minorHAnsi" w:cstheme="minorHAnsi"/>
        <w:b w:val="0"/>
        <w:bCs w:val="0"/>
        <w:color w:val="000099"/>
        <w:sz w:val="18"/>
        <w:szCs w:val="18"/>
      </w:rPr>
    </w:pPr>
    <w:r w:rsidRPr="00D216B4">
      <w:rPr>
        <w:rFonts w:asciiTheme="minorHAnsi" w:hAnsiTheme="minorHAnsi" w:cstheme="minorHAnsi"/>
        <w:b w:val="0"/>
        <w:bCs w:val="0"/>
        <w:noProof/>
        <w:color w:val="000099"/>
        <w:sz w:val="18"/>
        <w:szCs w:val="18"/>
      </w:rPr>
      <w:drawing>
        <wp:anchor distT="0" distB="0" distL="114300" distR="114300" simplePos="0" relativeHeight="251658240" behindDoc="1" locked="0" layoutInCell="1" allowOverlap="1" wp14:anchorId="489C5298" wp14:editId="30195FE5">
          <wp:simplePos x="0" y="0"/>
          <wp:positionH relativeFrom="column">
            <wp:posOffset>5456555</wp:posOffset>
          </wp:positionH>
          <wp:positionV relativeFrom="paragraph">
            <wp:posOffset>20955</wp:posOffset>
          </wp:positionV>
          <wp:extent cx="808355" cy="669925"/>
          <wp:effectExtent l="0" t="0" r="0" b="0"/>
          <wp:wrapTight wrapText="bothSides">
            <wp:wrapPolygon edited="0">
              <wp:start x="0" y="0"/>
              <wp:lineTo x="0" y="20883"/>
              <wp:lineTo x="20870" y="20883"/>
              <wp:lineTo x="20870" y="0"/>
              <wp:lineTo x="0" y="0"/>
            </wp:wrapPolygon>
          </wp:wrapTight>
          <wp:docPr id="8" name="Picture 8" descr="A picture containing 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ico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8355" cy="669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216B4">
      <w:rPr>
        <w:rFonts w:asciiTheme="minorHAnsi" w:hAnsiTheme="minorHAnsi" w:cstheme="minorHAnsi"/>
        <w:b w:val="0"/>
        <w:bCs w:val="0"/>
        <w:color w:val="000099"/>
        <w:sz w:val="18"/>
        <w:szCs w:val="18"/>
      </w:rPr>
      <w:t>PPL Electric Utilities</w:t>
    </w:r>
  </w:p>
  <w:p w14:paraId="33D74EA8" w14:textId="68713058" w:rsidR="004150FE" w:rsidRPr="00D216B4" w:rsidRDefault="004150FE" w:rsidP="004150FE">
    <w:pPr>
      <w:ind w:right="900"/>
      <w:jc w:val="right"/>
      <w:rPr>
        <w:rFonts w:asciiTheme="minorHAnsi" w:hAnsiTheme="minorHAnsi" w:cstheme="minorHAnsi"/>
        <w:b w:val="0"/>
        <w:bCs w:val="0"/>
        <w:color w:val="000099"/>
        <w:sz w:val="18"/>
        <w:szCs w:val="18"/>
      </w:rPr>
    </w:pPr>
    <w:r w:rsidRPr="00D216B4">
      <w:rPr>
        <w:rFonts w:asciiTheme="minorHAnsi" w:hAnsiTheme="minorHAnsi" w:cstheme="minorHAnsi"/>
        <w:b w:val="0"/>
        <w:bCs w:val="0"/>
        <w:color w:val="000099"/>
        <w:sz w:val="18"/>
        <w:szCs w:val="18"/>
      </w:rPr>
      <w:t>2 N</w:t>
    </w:r>
    <w:r w:rsidR="000928EF" w:rsidRPr="00D216B4">
      <w:rPr>
        <w:rFonts w:asciiTheme="minorHAnsi" w:hAnsiTheme="minorHAnsi" w:cstheme="minorHAnsi"/>
        <w:b w:val="0"/>
        <w:bCs w:val="0"/>
        <w:color w:val="000099"/>
        <w:sz w:val="18"/>
        <w:szCs w:val="18"/>
      </w:rPr>
      <w:t>orth Ninth</w:t>
    </w:r>
    <w:r w:rsidRPr="00D216B4">
      <w:rPr>
        <w:rFonts w:asciiTheme="minorHAnsi" w:hAnsiTheme="minorHAnsi" w:cstheme="minorHAnsi"/>
        <w:b w:val="0"/>
        <w:bCs w:val="0"/>
        <w:color w:val="000099"/>
        <w:sz w:val="18"/>
        <w:szCs w:val="18"/>
      </w:rPr>
      <w:t xml:space="preserve"> Street</w:t>
    </w:r>
  </w:p>
  <w:p w14:paraId="65F1566D" w14:textId="77777777" w:rsidR="004150FE" w:rsidRPr="00D216B4" w:rsidRDefault="004150FE" w:rsidP="004150FE">
    <w:pPr>
      <w:ind w:right="900"/>
      <w:jc w:val="right"/>
      <w:rPr>
        <w:rFonts w:asciiTheme="minorHAnsi" w:hAnsiTheme="minorHAnsi" w:cstheme="minorHAnsi"/>
        <w:b w:val="0"/>
        <w:bCs w:val="0"/>
        <w:color w:val="000099"/>
        <w:sz w:val="18"/>
        <w:szCs w:val="18"/>
      </w:rPr>
    </w:pPr>
    <w:r w:rsidRPr="00D216B4">
      <w:rPr>
        <w:rFonts w:asciiTheme="minorHAnsi" w:hAnsiTheme="minorHAnsi" w:cstheme="minorHAnsi"/>
        <w:b w:val="0"/>
        <w:bCs w:val="0"/>
        <w:color w:val="000099"/>
        <w:sz w:val="18"/>
        <w:szCs w:val="18"/>
      </w:rPr>
      <w:t>Allentown, PA 18101</w:t>
    </w:r>
  </w:p>
  <w:p w14:paraId="768D73CD" w14:textId="77777777" w:rsidR="004150FE" w:rsidRPr="00D216B4" w:rsidRDefault="004150FE" w:rsidP="004150FE">
    <w:pPr>
      <w:ind w:right="900"/>
      <w:jc w:val="right"/>
      <w:rPr>
        <w:rFonts w:asciiTheme="minorHAnsi" w:hAnsiTheme="minorHAnsi" w:cstheme="minorHAnsi"/>
        <w:b w:val="0"/>
        <w:bCs w:val="0"/>
        <w:color w:val="000099"/>
        <w:sz w:val="18"/>
        <w:szCs w:val="18"/>
      </w:rPr>
    </w:pPr>
    <w:r w:rsidRPr="00D216B4">
      <w:rPr>
        <w:rFonts w:asciiTheme="minorHAnsi" w:hAnsiTheme="minorHAnsi" w:cstheme="minorHAnsi"/>
        <w:b w:val="0"/>
        <w:bCs w:val="0"/>
        <w:color w:val="000099"/>
        <w:sz w:val="18"/>
        <w:szCs w:val="18"/>
      </w:rPr>
      <w:t>1-800-DIAL-PPL</w:t>
    </w:r>
  </w:p>
  <w:p w14:paraId="5D846446" w14:textId="77777777" w:rsidR="004150FE" w:rsidRDefault="004150F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E0510C"/>
    <w:multiLevelType w:val="hybridMultilevel"/>
    <w:tmpl w:val="1CBA4F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37120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B38"/>
    <w:rsid w:val="00011CCE"/>
    <w:rsid w:val="00013EC0"/>
    <w:rsid w:val="00051CDD"/>
    <w:rsid w:val="000928EF"/>
    <w:rsid w:val="000B155E"/>
    <w:rsid w:val="00110487"/>
    <w:rsid w:val="00115D9F"/>
    <w:rsid w:val="0012787B"/>
    <w:rsid w:val="00152015"/>
    <w:rsid w:val="0016765A"/>
    <w:rsid w:val="00192334"/>
    <w:rsid w:val="00195394"/>
    <w:rsid w:val="001A2A04"/>
    <w:rsid w:val="001F6B0C"/>
    <w:rsid w:val="00205AC4"/>
    <w:rsid w:val="00216026"/>
    <w:rsid w:val="002464C9"/>
    <w:rsid w:val="00261096"/>
    <w:rsid w:val="0026531D"/>
    <w:rsid w:val="00274549"/>
    <w:rsid w:val="00286B38"/>
    <w:rsid w:val="002A1D3F"/>
    <w:rsid w:val="002A723D"/>
    <w:rsid w:val="002B5F42"/>
    <w:rsid w:val="002C681E"/>
    <w:rsid w:val="003002CA"/>
    <w:rsid w:val="00311D8D"/>
    <w:rsid w:val="00363BD0"/>
    <w:rsid w:val="003653EE"/>
    <w:rsid w:val="00380D8F"/>
    <w:rsid w:val="003B6E7D"/>
    <w:rsid w:val="003C4804"/>
    <w:rsid w:val="003C7B25"/>
    <w:rsid w:val="003D6D45"/>
    <w:rsid w:val="003E0B88"/>
    <w:rsid w:val="003F0AA8"/>
    <w:rsid w:val="004150FE"/>
    <w:rsid w:val="00417128"/>
    <w:rsid w:val="004360FD"/>
    <w:rsid w:val="004A7127"/>
    <w:rsid w:val="005166CA"/>
    <w:rsid w:val="00527A44"/>
    <w:rsid w:val="00533F91"/>
    <w:rsid w:val="005804CC"/>
    <w:rsid w:val="00606A2D"/>
    <w:rsid w:val="006271CA"/>
    <w:rsid w:val="0063028A"/>
    <w:rsid w:val="006463E4"/>
    <w:rsid w:val="00647F77"/>
    <w:rsid w:val="006722CB"/>
    <w:rsid w:val="00697047"/>
    <w:rsid w:val="006B5FE9"/>
    <w:rsid w:val="006E7F03"/>
    <w:rsid w:val="006F730E"/>
    <w:rsid w:val="0071632A"/>
    <w:rsid w:val="00720C5A"/>
    <w:rsid w:val="007261CD"/>
    <w:rsid w:val="007306D8"/>
    <w:rsid w:val="00736B30"/>
    <w:rsid w:val="00776028"/>
    <w:rsid w:val="007A66E4"/>
    <w:rsid w:val="007D2A4F"/>
    <w:rsid w:val="007E580F"/>
    <w:rsid w:val="00805094"/>
    <w:rsid w:val="00806CFC"/>
    <w:rsid w:val="008244FE"/>
    <w:rsid w:val="00831914"/>
    <w:rsid w:val="008654DF"/>
    <w:rsid w:val="00872203"/>
    <w:rsid w:val="008B26E2"/>
    <w:rsid w:val="008B6682"/>
    <w:rsid w:val="008B72B9"/>
    <w:rsid w:val="008E4F62"/>
    <w:rsid w:val="008E74ED"/>
    <w:rsid w:val="00927577"/>
    <w:rsid w:val="00962C09"/>
    <w:rsid w:val="009654EC"/>
    <w:rsid w:val="009A59B6"/>
    <w:rsid w:val="009B5074"/>
    <w:rsid w:val="009C14CF"/>
    <w:rsid w:val="009E7772"/>
    <w:rsid w:val="009F3CFE"/>
    <w:rsid w:val="00A11542"/>
    <w:rsid w:val="00A64CB7"/>
    <w:rsid w:val="00A768F6"/>
    <w:rsid w:val="00A809B4"/>
    <w:rsid w:val="00A8248A"/>
    <w:rsid w:val="00A91764"/>
    <w:rsid w:val="00A969A0"/>
    <w:rsid w:val="00AB4D4D"/>
    <w:rsid w:val="00AD0AE8"/>
    <w:rsid w:val="00B02D3B"/>
    <w:rsid w:val="00B068C7"/>
    <w:rsid w:val="00B77216"/>
    <w:rsid w:val="00B968C3"/>
    <w:rsid w:val="00BE30E4"/>
    <w:rsid w:val="00C12A0A"/>
    <w:rsid w:val="00C74C64"/>
    <w:rsid w:val="00C7603E"/>
    <w:rsid w:val="00C82B89"/>
    <w:rsid w:val="00CA38CF"/>
    <w:rsid w:val="00CB0302"/>
    <w:rsid w:val="00CC3034"/>
    <w:rsid w:val="00CC679D"/>
    <w:rsid w:val="00D1463D"/>
    <w:rsid w:val="00D216B4"/>
    <w:rsid w:val="00DB615F"/>
    <w:rsid w:val="00DC4B30"/>
    <w:rsid w:val="00E90DE9"/>
    <w:rsid w:val="00E9568E"/>
    <w:rsid w:val="00EB7328"/>
    <w:rsid w:val="00EE64ED"/>
    <w:rsid w:val="00F11FDA"/>
    <w:rsid w:val="00F12C9F"/>
    <w:rsid w:val="00F235E1"/>
    <w:rsid w:val="00F26248"/>
    <w:rsid w:val="00F31559"/>
    <w:rsid w:val="00F35D1D"/>
    <w:rsid w:val="00F5194D"/>
    <w:rsid w:val="00F52BC0"/>
    <w:rsid w:val="00F753A6"/>
    <w:rsid w:val="00FB7670"/>
    <w:rsid w:val="00FD0CF1"/>
    <w:rsid w:val="00FF61D8"/>
    <w:rsid w:val="01699A03"/>
    <w:rsid w:val="048DA8E3"/>
    <w:rsid w:val="06C46D5C"/>
    <w:rsid w:val="07D4D0AA"/>
    <w:rsid w:val="0DF44925"/>
    <w:rsid w:val="0F901986"/>
    <w:rsid w:val="124A579D"/>
    <w:rsid w:val="146DC54B"/>
    <w:rsid w:val="17A5660D"/>
    <w:rsid w:val="1887BC9D"/>
    <w:rsid w:val="18CB604F"/>
    <w:rsid w:val="1961F821"/>
    <w:rsid w:val="19E93AF2"/>
    <w:rsid w:val="1E442A96"/>
    <w:rsid w:val="205BA03A"/>
    <w:rsid w:val="228C2E50"/>
    <w:rsid w:val="24A7F443"/>
    <w:rsid w:val="26EDD4F5"/>
    <w:rsid w:val="2AD7B520"/>
    <w:rsid w:val="2B59B578"/>
    <w:rsid w:val="2DE8EF46"/>
    <w:rsid w:val="3624A269"/>
    <w:rsid w:val="37286E8C"/>
    <w:rsid w:val="37313989"/>
    <w:rsid w:val="3CB4A5A0"/>
    <w:rsid w:val="3E4DD4D9"/>
    <w:rsid w:val="43AED387"/>
    <w:rsid w:val="450322D1"/>
    <w:rsid w:val="46314611"/>
    <w:rsid w:val="467A150C"/>
    <w:rsid w:val="4BB2D0A7"/>
    <w:rsid w:val="4BB4B228"/>
    <w:rsid w:val="4E57C853"/>
    <w:rsid w:val="5059C408"/>
    <w:rsid w:val="51134AC9"/>
    <w:rsid w:val="5176BCEB"/>
    <w:rsid w:val="5414A584"/>
    <w:rsid w:val="559F5C6D"/>
    <w:rsid w:val="5833C3EC"/>
    <w:rsid w:val="5C8DD1DD"/>
    <w:rsid w:val="5CEAC239"/>
    <w:rsid w:val="5D4521E4"/>
    <w:rsid w:val="5FC7DA64"/>
    <w:rsid w:val="5FE660A2"/>
    <w:rsid w:val="626E2E50"/>
    <w:rsid w:val="6AD5FA56"/>
    <w:rsid w:val="6C8D350F"/>
    <w:rsid w:val="6CFC1D3C"/>
    <w:rsid w:val="720B61FD"/>
    <w:rsid w:val="73991A6F"/>
    <w:rsid w:val="74670615"/>
    <w:rsid w:val="754631FF"/>
    <w:rsid w:val="79B43687"/>
    <w:rsid w:val="7B7EBAA9"/>
    <w:rsid w:val="7FCDC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7158AA"/>
  <w15:chartTrackingRefBased/>
  <w15:docId w15:val="{176FAC78-89BD-4DBB-BF1A-36A146E35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b/>
        <w:bCs/>
        <w:sz w:val="24"/>
        <w:szCs w:val="24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F6B0C"/>
    <w:rPr>
      <w:color w:val="808080"/>
    </w:rPr>
  </w:style>
  <w:style w:type="table" w:styleId="GridTable3-Accent5">
    <w:name w:val="Grid Table 3 Accent 5"/>
    <w:basedOn w:val="TableNormal"/>
    <w:uiPriority w:val="48"/>
    <w:rsid w:val="001F6B0C"/>
    <w:pPr>
      <w:jc w:val="left"/>
    </w:pPr>
    <w:rPr>
      <w:rFonts w:asciiTheme="minorHAnsi" w:hAnsiTheme="minorHAnsi" w:cstheme="minorBidi"/>
      <w:b w:val="0"/>
      <w:bCs w:val="0"/>
      <w:sz w:val="22"/>
      <w:szCs w:val="22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CA38C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A38CF"/>
  </w:style>
  <w:style w:type="paragraph" w:styleId="Footer">
    <w:name w:val="footer"/>
    <w:basedOn w:val="Normal"/>
    <w:link w:val="FooterChar"/>
    <w:uiPriority w:val="99"/>
    <w:unhideWhenUsed/>
    <w:rsid w:val="00CA38C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A38CF"/>
  </w:style>
  <w:style w:type="character" w:styleId="CommentReference">
    <w:name w:val="annotation reference"/>
    <w:basedOn w:val="DefaultParagraphFont"/>
    <w:uiPriority w:val="99"/>
    <w:semiHidden/>
    <w:unhideWhenUsed/>
    <w:rsid w:val="003E0B8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E0B8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E0B8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0B88"/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E0B88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697047"/>
    <w:pPr>
      <w:ind w:left="720"/>
      <w:jc w:val="left"/>
    </w:pPr>
    <w:rPr>
      <w:rFonts w:ascii="Calibri" w:hAnsi="Calibri" w:cs="Calibri"/>
      <w:b w:val="0"/>
      <w:bCs w:val="0"/>
      <w:sz w:val="22"/>
      <w:szCs w:val="2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589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SharedWithUsers xmlns="06f2d2dd-20b9-4742-a832-4608a0d0a54a">
      <UserInfo>
        <DisplayName>EU, Business Accounts</DisplayName>
        <AccountId>173</AccountId>
        <AccountType/>
      </UserInfo>
      <UserInfo>
        <DisplayName>Roberts, Alana</DisplayName>
        <AccountId>174</AccountId>
        <AccountType/>
      </UserInfo>
      <UserInfo>
        <DisplayName>Witter, Tracie</DisplayName>
        <AccountId>175</AccountId>
        <AccountType/>
      </UserInfo>
      <UserInfo>
        <DisplayName>George, Jane</DisplayName>
        <AccountId>176</AccountId>
        <AccountType/>
      </UserInfo>
      <UserInfo>
        <DisplayName>Sheely, Margaret</DisplayName>
        <AccountId>177</AccountId>
        <AccountType/>
      </UserInfo>
      <UserInfo>
        <DisplayName>EU, Key Accounts Managers</DisplayName>
        <AccountId>178</AccountId>
        <AccountType/>
      </UserInfo>
    </SharedWithUsers>
    <_activity xmlns="276d508f-3687-4178-9613-cd76e079f10b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300E9EF46E9C4A86F00E529DC66F8D" ma:contentTypeVersion="16" ma:contentTypeDescription="Create a new document." ma:contentTypeScope="" ma:versionID="0b646fcdd29d9bd5fee430d1fda00997">
  <xsd:schema xmlns:xsd="http://www.w3.org/2001/XMLSchema" xmlns:xs="http://www.w3.org/2001/XMLSchema" xmlns:p="http://schemas.microsoft.com/office/2006/metadata/properties" xmlns:ns1="http://schemas.microsoft.com/sharepoint/v3" xmlns:ns3="276d508f-3687-4178-9613-cd76e079f10b" xmlns:ns4="06f2d2dd-20b9-4742-a832-4608a0d0a54a" targetNamespace="http://schemas.microsoft.com/office/2006/metadata/properties" ma:root="true" ma:fieldsID="6c6c6b89def7336ed462d03f908b9e52" ns1:_="" ns3:_="" ns4:_="">
    <xsd:import namespace="http://schemas.microsoft.com/sharepoint/v3"/>
    <xsd:import namespace="276d508f-3687-4178-9613-cd76e079f10b"/>
    <xsd:import namespace="06f2d2dd-20b9-4742-a832-4608a0d0a54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1:_ip_UnifiedCompliancePolicyProperties" minOccurs="0"/>
                <xsd:element ref="ns1:_ip_UnifiedCompliancePolicyUIAction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6d508f-3687-4178-9613-cd76e079f1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f2d2dd-20b9-4742-a832-4608a0d0a5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7CF16D2-9EBD-49BD-984C-F48C287F314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8E3295-4E40-4A0A-B524-0ECE98009A1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06f2d2dd-20b9-4742-a832-4608a0d0a54a"/>
    <ds:schemaRef ds:uri="276d508f-3687-4178-9613-cd76e079f10b"/>
  </ds:schemaRefs>
</ds:datastoreItem>
</file>

<file path=customXml/itemProps3.xml><?xml version="1.0" encoding="utf-8"?>
<ds:datastoreItem xmlns:ds="http://schemas.openxmlformats.org/officeDocument/2006/customXml" ds:itemID="{4BA65EFF-6A00-40AF-A50A-00DF1D63612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9C22D8C-C5AB-4DEB-BFE7-D4F0640BD2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76d508f-3687-4178-9613-cd76e079f10b"/>
    <ds:schemaRef ds:uri="06f2d2dd-20b9-4742-a832-4608a0d0a5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Glueck, Tyler John</dc:creator>
  <cp:keywords/>
  <dc:description/>
  <cp:lastModifiedBy>Gauntner, Kimberly Wilhelm</cp:lastModifiedBy>
  <cp:revision>4</cp:revision>
  <dcterms:created xsi:type="dcterms:W3CDTF">2023-03-21T14:53:00Z</dcterms:created>
  <dcterms:modified xsi:type="dcterms:W3CDTF">2023-03-21T14:54:00Z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cc6b311-06ac-4d45-8b7e-272c304377e9_Enabled">
    <vt:lpwstr>true</vt:lpwstr>
  </property>
  <property fmtid="{D5CDD505-2E9C-101B-9397-08002B2CF9AE}" pid="3" name="MSIP_Label_dcc6b311-06ac-4d45-8b7e-272c304377e9_SetDate">
    <vt:lpwstr>2022-04-14T21:57:52Z</vt:lpwstr>
  </property>
  <property fmtid="{D5CDD505-2E9C-101B-9397-08002B2CF9AE}" pid="4" name="MSIP_Label_dcc6b311-06ac-4d45-8b7e-272c304377e9_Method">
    <vt:lpwstr>Privileged</vt:lpwstr>
  </property>
  <property fmtid="{D5CDD505-2E9C-101B-9397-08002B2CF9AE}" pid="5" name="MSIP_Label_dcc6b311-06ac-4d45-8b7e-272c304377e9_Name">
    <vt:lpwstr>dcc6b311-06ac-4d45-8b7e-272c304377e9</vt:lpwstr>
  </property>
  <property fmtid="{D5CDD505-2E9C-101B-9397-08002B2CF9AE}" pid="6" name="MSIP_Label_dcc6b311-06ac-4d45-8b7e-272c304377e9_SiteId">
    <vt:lpwstr>25b79aa0-07c6-4d65-9c80-df92aacdc157</vt:lpwstr>
  </property>
  <property fmtid="{D5CDD505-2E9C-101B-9397-08002B2CF9AE}" pid="7" name="MSIP_Label_dcc6b311-06ac-4d45-8b7e-272c304377e9_ActionId">
    <vt:lpwstr>9628cc01-9a84-4025-8c7b-be254dc938bb</vt:lpwstr>
  </property>
  <property fmtid="{D5CDD505-2E9C-101B-9397-08002B2CF9AE}" pid="8" name="MSIP_Label_dcc6b311-06ac-4d45-8b7e-272c304377e9_ContentBits">
    <vt:lpwstr>0</vt:lpwstr>
  </property>
  <property fmtid="{D5CDD505-2E9C-101B-9397-08002B2CF9AE}" pid="9" name="ContentTypeId">
    <vt:lpwstr>0x01010013300E9EF46E9C4A86F00E529DC66F8D</vt:lpwstr>
  </property>
  <property fmtid="{D5CDD505-2E9C-101B-9397-08002B2CF9AE}" pid="10" name="SearchContentClass">
    <vt:lpwstr/>
  </property>
</Properties>
</file>